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DB80E6" w14:textId="5AA9BC3D" w:rsidR="00B32EF0" w:rsidRPr="00087FAE" w:rsidRDefault="00B32EF0" w:rsidP="00810C09">
      <w:pPr>
        <w:pStyle w:val="a3"/>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eastAsia="zh-TW"/>
        </w:rPr>
        <mc:AlternateContent>
          <mc:Choice Requires="wps">
            <w:drawing>
              <wp:anchor distT="0" distB="0" distL="114300" distR="114300" simplePos="0" relativeHeight="251665408" behindDoc="0" locked="1" layoutInCell="0" allowOverlap="1" wp14:anchorId="06331C90" wp14:editId="1ACAAC52">
                <wp:simplePos x="0" y="0"/>
                <wp:positionH relativeFrom="page">
                  <wp:posOffset>0</wp:posOffset>
                </wp:positionH>
                <wp:positionV relativeFrom="page">
                  <wp:posOffset>0</wp:posOffset>
                </wp:positionV>
                <wp:extent cx="635" cy="635"/>
                <wp:effectExtent l="9525" t="9525" r="8890" b="8890"/>
                <wp:wrapNone/>
                <wp:docPr id="1" name="手繪多邊形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2274A" id="手繪多邊形 1"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d60i&#10;vzcFAABnFgAADgAAAAAAAAAAAAAAAAAuAgAAZHJzL2Uyb0RvYy54bWxQSwECLQAUAAYACAAAACEA&#10;CNszb9YAAAD/AAAADwAAAAAAAAAAAAAAAACRBwAAZHJzL2Rvd25yZXYueG1sUEsFBgAAAAAEAAQA&#10;8wAAAJQ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w:t>
      </w:r>
      <w:r w:rsidR="00570228">
        <w:rPr>
          <w:rFonts w:cs="Arial"/>
          <w:bCs/>
          <w:sz w:val="28"/>
          <w:szCs w:val="24"/>
          <w:lang w:val="en-US" w:eastAsia="zh-TW"/>
        </w:rPr>
        <w:t>7</w:t>
      </w:r>
      <w:r>
        <w:rPr>
          <w:rFonts w:cs="Arial"/>
          <w:bCs/>
          <w:sz w:val="28"/>
          <w:szCs w:val="24"/>
          <w:lang w:val="en-US" w:eastAsia="zh-TW"/>
        </w:rPr>
        <w:t>-e</w:t>
      </w:r>
      <w:r>
        <w:rPr>
          <w:rFonts w:cs="Arial" w:hint="eastAsia"/>
          <w:bCs/>
          <w:sz w:val="28"/>
          <w:szCs w:val="24"/>
          <w:lang w:val="en-US" w:eastAsia="zh-TW"/>
        </w:rPr>
        <w:t xml:space="preserve"> </w:t>
      </w:r>
      <w:r>
        <w:rPr>
          <w:rFonts w:cs="Arial" w:hint="eastAsia"/>
          <w:bCs/>
          <w:sz w:val="28"/>
          <w:szCs w:val="24"/>
          <w:lang w:val="en-US" w:eastAsia="zh-TW"/>
        </w:rPr>
        <w:tab/>
      </w:r>
      <w:r w:rsidR="00810C09">
        <w:rPr>
          <w:rFonts w:cs="Arial"/>
          <w:bCs/>
          <w:sz w:val="28"/>
          <w:szCs w:val="24"/>
          <w:lang w:val="en-US" w:eastAsia="zh-TW"/>
        </w:rPr>
        <w:t xml:space="preserve">    </w:t>
      </w:r>
      <w:r w:rsidR="004E2CE6">
        <w:rPr>
          <w:rFonts w:cs="Arial"/>
          <w:bCs/>
          <w:sz w:val="28"/>
          <w:szCs w:val="24"/>
          <w:lang w:val="en-US" w:eastAsia="zh-TW"/>
        </w:rPr>
        <w:t xml:space="preserve">  </w:t>
      </w:r>
      <w:r w:rsidRPr="006517D0">
        <w:rPr>
          <w:rFonts w:eastAsia="MS Mincho" w:cs="Arial"/>
          <w:bCs/>
          <w:sz w:val="28"/>
          <w:szCs w:val="24"/>
          <w:lang w:val="en-US"/>
        </w:rPr>
        <w:t>R1-</w:t>
      </w:r>
      <w:r w:rsidR="00A54E68">
        <w:rPr>
          <w:rFonts w:eastAsia="MS Mincho" w:cs="Arial"/>
          <w:bCs/>
          <w:sz w:val="28"/>
          <w:szCs w:val="24"/>
          <w:lang w:val="en-US"/>
        </w:rPr>
        <w:t>2</w:t>
      </w:r>
      <w:r w:rsidR="00DB7367">
        <w:rPr>
          <w:rFonts w:eastAsia="MS Mincho" w:cs="Arial"/>
          <w:bCs/>
          <w:sz w:val="28"/>
          <w:szCs w:val="24"/>
          <w:lang w:val="en-US"/>
        </w:rPr>
        <w:t>1</w:t>
      </w:r>
      <w:r w:rsidR="00570228">
        <w:rPr>
          <w:rFonts w:eastAsia="MS Mincho" w:cs="Arial"/>
          <w:bCs/>
          <w:sz w:val="28"/>
          <w:szCs w:val="24"/>
          <w:lang w:val="en-US"/>
        </w:rPr>
        <w:t>12296</w:t>
      </w:r>
    </w:p>
    <w:p w14:paraId="0CECE76D" w14:textId="2F835F1E" w:rsidR="00B32EF0" w:rsidRPr="000E284C" w:rsidRDefault="00B32EF0" w:rsidP="00B32EF0">
      <w:pPr>
        <w:pStyle w:val="a3"/>
        <w:tabs>
          <w:tab w:val="center" w:pos="4536"/>
          <w:tab w:val="right" w:pos="8280"/>
          <w:tab w:val="right" w:pos="9781"/>
        </w:tabs>
        <w:spacing w:after="240"/>
        <w:ind w:right="-58"/>
        <w:rPr>
          <w:rFonts w:cs="Arial"/>
          <w:bCs/>
          <w:sz w:val="28"/>
          <w:szCs w:val="24"/>
          <w:lang w:val="en-US" w:eastAsia="zh-TW"/>
        </w:rPr>
      </w:pPr>
      <w:r>
        <w:rPr>
          <w:rFonts w:cs="Arial"/>
          <w:bCs/>
          <w:sz w:val="28"/>
          <w:szCs w:val="24"/>
          <w:lang w:val="en-US" w:eastAsia="zh-TW"/>
        </w:rPr>
        <w:t>e-Meeting</w:t>
      </w:r>
      <w:r>
        <w:rPr>
          <w:rFonts w:eastAsia="MS Mincho" w:cs="Arial"/>
          <w:bCs/>
          <w:sz w:val="28"/>
          <w:szCs w:val="24"/>
          <w:lang w:val="en-US"/>
        </w:rPr>
        <w:t xml:space="preserve">, </w:t>
      </w:r>
      <w:r w:rsidR="004E2CE6">
        <w:rPr>
          <w:rFonts w:eastAsia="MS Mincho" w:cs="Arial"/>
          <w:bCs/>
          <w:sz w:val="28"/>
          <w:szCs w:val="24"/>
          <w:lang w:val="en-US"/>
        </w:rPr>
        <w:t>Nov</w:t>
      </w:r>
      <w:r w:rsidR="00F86C79">
        <w:rPr>
          <w:rFonts w:eastAsia="MS Mincho" w:cs="Arial"/>
          <w:bCs/>
          <w:sz w:val="28"/>
          <w:szCs w:val="24"/>
          <w:lang w:val="en-US"/>
        </w:rPr>
        <w:t>. 1</w:t>
      </w:r>
      <w:r w:rsidR="00C40D92">
        <w:rPr>
          <w:rFonts w:eastAsia="MS Mincho" w:cs="Arial"/>
          <w:bCs/>
          <w:sz w:val="28"/>
          <w:szCs w:val="24"/>
          <w:lang w:val="en-US"/>
        </w:rPr>
        <w:t>1</w:t>
      </w:r>
      <w:r w:rsidRPr="00682557">
        <w:rPr>
          <w:rFonts w:eastAsia="MS Mincho" w:cs="Arial"/>
          <w:bCs/>
          <w:sz w:val="28"/>
          <w:szCs w:val="24"/>
          <w:vertAlign w:val="superscript"/>
          <w:lang w:val="en-US"/>
        </w:rPr>
        <w:t>th</w:t>
      </w:r>
      <w:r w:rsidR="00810C09">
        <w:rPr>
          <w:rFonts w:eastAsia="MS Mincho" w:cs="Arial"/>
          <w:bCs/>
          <w:sz w:val="28"/>
          <w:szCs w:val="24"/>
          <w:lang w:val="en-US"/>
        </w:rPr>
        <w:t xml:space="preserve"> – </w:t>
      </w:r>
      <w:r w:rsidR="004E2CE6">
        <w:rPr>
          <w:rFonts w:eastAsia="MS Mincho" w:cs="Arial"/>
          <w:bCs/>
          <w:sz w:val="28"/>
          <w:szCs w:val="24"/>
          <w:lang w:val="en-US"/>
        </w:rPr>
        <w:t>Nov</w:t>
      </w:r>
      <w:r w:rsidR="00C40D92">
        <w:rPr>
          <w:rFonts w:eastAsia="MS Mincho" w:cs="Arial"/>
          <w:bCs/>
          <w:sz w:val="28"/>
          <w:szCs w:val="24"/>
          <w:lang w:val="en-US"/>
        </w:rPr>
        <w:t>.</w:t>
      </w:r>
      <w:r>
        <w:rPr>
          <w:rFonts w:eastAsia="MS Mincho" w:cs="Arial"/>
          <w:bCs/>
          <w:sz w:val="28"/>
          <w:szCs w:val="24"/>
          <w:lang w:val="en-US"/>
        </w:rPr>
        <w:t xml:space="preserve"> </w:t>
      </w:r>
      <w:r w:rsidR="00C40D92">
        <w:rPr>
          <w:rFonts w:eastAsia="MS Mincho" w:cs="Arial"/>
          <w:bCs/>
          <w:sz w:val="28"/>
          <w:szCs w:val="24"/>
          <w:lang w:val="en-US"/>
        </w:rPr>
        <w:t>19</w:t>
      </w:r>
      <w:r>
        <w:rPr>
          <w:rFonts w:eastAsia="MS Mincho" w:cs="Arial"/>
          <w:bCs/>
          <w:sz w:val="28"/>
          <w:szCs w:val="24"/>
          <w:vertAlign w:val="superscript"/>
          <w:lang w:val="en-US"/>
        </w:rPr>
        <w:t>th</w:t>
      </w:r>
      <w:r>
        <w:rPr>
          <w:rFonts w:cs="Arial" w:hint="eastAsia"/>
          <w:bCs/>
          <w:sz w:val="28"/>
          <w:szCs w:val="24"/>
          <w:lang w:val="en-US" w:eastAsia="zh-TW"/>
        </w:rPr>
        <w:t>,</w:t>
      </w:r>
      <w:r>
        <w:rPr>
          <w:rFonts w:eastAsia="MS Mincho" w:cs="Arial"/>
          <w:bCs/>
          <w:sz w:val="28"/>
          <w:szCs w:val="24"/>
          <w:lang w:val="en-US"/>
        </w:rPr>
        <w:t xml:space="preserve"> 2021</w:t>
      </w:r>
    </w:p>
    <w:p w14:paraId="7776FB6A" w14:textId="78FD5CFA" w:rsidR="00B32EF0" w:rsidRPr="006517D0" w:rsidRDefault="00B32EF0" w:rsidP="00B32EF0">
      <w:pPr>
        <w:pStyle w:val="a3"/>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hint="eastAsia"/>
          <w:bCs/>
          <w:sz w:val="28"/>
          <w:szCs w:val="24"/>
          <w:lang w:val="en-US" w:eastAsia="zh-TW"/>
        </w:rPr>
        <w:t>8.14.</w:t>
      </w:r>
      <w:r w:rsidR="00C40D92">
        <w:rPr>
          <w:rFonts w:cs="Arial"/>
          <w:bCs/>
          <w:sz w:val="28"/>
          <w:szCs w:val="24"/>
          <w:lang w:val="en-US" w:eastAsia="zh-TW"/>
        </w:rPr>
        <w:t>1</w:t>
      </w:r>
    </w:p>
    <w:p w14:paraId="2A9801E7" w14:textId="77777777" w:rsidR="00B32EF0" w:rsidRPr="006517D0"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48DC014" w14:textId="0E59538E" w:rsidR="00B32EF0" w:rsidRPr="00112601"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Title:</w:t>
      </w:r>
      <w:r w:rsidRPr="00112601">
        <w:rPr>
          <w:rFonts w:eastAsia="MS Mincho" w:cs="Arial" w:hint="eastAsia"/>
          <w:bCs/>
          <w:sz w:val="28"/>
          <w:szCs w:val="24"/>
          <w:lang w:val="en-US"/>
        </w:rPr>
        <w:t xml:space="preserve"> </w:t>
      </w:r>
      <w:r w:rsidR="00C40D92">
        <w:rPr>
          <w:rFonts w:eastAsia="MS Mincho" w:cs="Arial"/>
          <w:bCs/>
          <w:sz w:val="28"/>
          <w:szCs w:val="24"/>
          <w:lang w:val="en-US"/>
        </w:rPr>
        <w:t>Performance Evaluation Results</w:t>
      </w:r>
    </w:p>
    <w:p w14:paraId="6D0E8BD7" w14:textId="77777777" w:rsidR="00B32EF0" w:rsidRPr="00F22811" w:rsidRDefault="00B32EF0" w:rsidP="00B32EF0">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7B7D740C" w14:textId="64B0AADB" w:rsidR="00FD1DE5" w:rsidRPr="00FD1DE5" w:rsidRDefault="00106E00" w:rsidP="00FD1DE5">
      <w:pPr>
        <w:pStyle w:val="1"/>
      </w:pPr>
      <w:r w:rsidRPr="00F2392D">
        <w:t>Introduction</w:t>
      </w:r>
    </w:p>
    <w:p w14:paraId="178F04D3" w14:textId="64B8D15E" w:rsidR="00B32EF0" w:rsidRPr="00B32EF0" w:rsidRDefault="00B32EF0" w:rsidP="00B32EF0">
      <w:pPr>
        <w:rPr>
          <w:bCs/>
          <w:sz w:val="20"/>
          <w:szCs w:val="20"/>
        </w:rPr>
      </w:pPr>
      <w:r w:rsidRPr="00B32EF0">
        <w:rPr>
          <w:sz w:val="20"/>
          <w:szCs w:val="20"/>
          <w:lang w:eastAsia="zh-TW"/>
        </w:rPr>
        <w:t xml:space="preserve">In the Revised SID of Rel-17 XR Evaluations for NR [1], </w:t>
      </w:r>
      <w:r w:rsidRPr="00B32EF0">
        <w:rPr>
          <w:bCs/>
          <w:sz w:val="20"/>
          <w:szCs w:val="20"/>
        </w:rPr>
        <w:t>the objective of this study item are listed as follows:</w:t>
      </w:r>
    </w:p>
    <w:p w14:paraId="02321941" w14:textId="77777777" w:rsidR="00B32EF0" w:rsidRPr="00B32EF0" w:rsidRDefault="00B32EF0" w:rsidP="00FA2998">
      <w:pPr>
        <w:pStyle w:val="afa"/>
        <w:numPr>
          <w:ilvl w:val="0"/>
          <w:numId w:val="9"/>
        </w:numPr>
        <w:rPr>
          <w:bCs/>
          <w:sz w:val="20"/>
          <w:szCs w:val="20"/>
        </w:rPr>
      </w:pPr>
      <w:r w:rsidRPr="00B32EF0">
        <w:rPr>
          <w:b/>
          <w:bCs/>
          <w:sz w:val="20"/>
          <w:szCs w:val="20"/>
        </w:rPr>
        <w:t>Confirm</w:t>
      </w:r>
      <w:r w:rsidRPr="00B32EF0">
        <w:rPr>
          <w:bCs/>
          <w:sz w:val="20"/>
          <w:szCs w:val="20"/>
        </w:rPr>
        <w:t xml:space="preserve"> XR and Cloud Gaming </w:t>
      </w:r>
      <w:r w:rsidRPr="00B32EF0">
        <w:rPr>
          <w:b/>
          <w:bCs/>
          <w:sz w:val="20"/>
          <w:szCs w:val="20"/>
        </w:rPr>
        <w:t>applications of interest</w:t>
      </w:r>
    </w:p>
    <w:p w14:paraId="56FF8377" w14:textId="77777777" w:rsidR="00B32EF0" w:rsidRPr="00B32EF0" w:rsidRDefault="00B32EF0" w:rsidP="00FA2998">
      <w:pPr>
        <w:pStyle w:val="afa"/>
        <w:numPr>
          <w:ilvl w:val="0"/>
          <w:numId w:val="9"/>
        </w:numPr>
        <w:rPr>
          <w:bCs/>
          <w:sz w:val="20"/>
          <w:szCs w:val="20"/>
        </w:rPr>
      </w:pPr>
      <w:r w:rsidRPr="00B32EF0">
        <w:rPr>
          <w:bCs/>
          <w:sz w:val="20"/>
          <w:szCs w:val="20"/>
        </w:rPr>
        <w:t xml:space="preserve">Identify the </w:t>
      </w:r>
      <w:r w:rsidRPr="00B32EF0">
        <w:rPr>
          <w:b/>
          <w:bCs/>
          <w:sz w:val="20"/>
          <w:szCs w:val="20"/>
        </w:rPr>
        <w:t>traffic model</w:t>
      </w:r>
      <w:r w:rsidRPr="00B32EF0">
        <w:rPr>
          <w:bCs/>
          <w:sz w:val="20"/>
          <w:szCs w:val="20"/>
        </w:rPr>
        <w:t xml:space="preserve"> for each application of interest taking outcome of SA WG4 work as input, including considering different upper layer assumptions, e.g. rendering latency, codec compression capability etc.</w:t>
      </w:r>
    </w:p>
    <w:p w14:paraId="2363568F" w14:textId="77777777" w:rsidR="00B32EF0" w:rsidRPr="00B32EF0" w:rsidRDefault="00B32EF0" w:rsidP="00FA2998">
      <w:pPr>
        <w:pStyle w:val="afa"/>
        <w:numPr>
          <w:ilvl w:val="0"/>
          <w:numId w:val="9"/>
        </w:numPr>
        <w:rPr>
          <w:bCs/>
          <w:sz w:val="20"/>
          <w:szCs w:val="20"/>
        </w:rPr>
      </w:pPr>
      <w:r w:rsidRPr="00B32EF0">
        <w:rPr>
          <w:b/>
          <w:bCs/>
          <w:sz w:val="20"/>
          <w:szCs w:val="20"/>
        </w:rPr>
        <w:t>Identify evaluation methodology</w:t>
      </w:r>
      <w:r w:rsidRPr="00B32EF0">
        <w:rPr>
          <w:bCs/>
          <w:sz w:val="20"/>
          <w:szCs w:val="20"/>
        </w:rPr>
        <w:t xml:space="preserve"> to assess XR and CG performance along with </w:t>
      </w:r>
      <w:r w:rsidRPr="00B32EF0">
        <w:rPr>
          <w:b/>
          <w:bCs/>
          <w:sz w:val="20"/>
          <w:szCs w:val="20"/>
        </w:rPr>
        <w:t>identification of KPIs</w:t>
      </w:r>
      <w:r w:rsidRPr="00B32EF0">
        <w:rPr>
          <w:bCs/>
          <w:sz w:val="20"/>
          <w:szCs w:val="20"/>
        </w:rPr>
        <w:t xml:space="preserve"> of interest for relevant deployment scenarios</w:t>
      </w:r>
    </w:p>
    <w:p w14:paraId="34FC6CC3" w14:textId="77777777" w:rsidR="00B32EF0" w:rsidRPr="00B32EF0" w:rsidRDefault="00B32EF0" w:rsidP="00FA2998">
      <w:pPr>
        <w:pStyle w:val="afa"/>
        <w:numPr>
          <w:ilvl w:val="0"/>
          <w:numId w:val="9"/>
        </w:numPr>
        <w:rPr>
          <w:bCs/>
          <w:sz w:val="20"/>
          <w:szCs w:val="20"/>
        </w:rPr>
      </w:pPr>
      <w:r w:rsidRPr="00B32EF0">
        <w:rPr>
          <w:bCs/>
          <w:sz w:val="20"/>
          <w:szCs w:val="20"/>
        </w:rPr>
        <w:t xml:space="preserve">Once traffic model and evaluation methodologies are agreed, carry out performance evaluations towards characterization of identified KPIs </w:t>
      </w:r>
    </w:p>
    <w:p w14:paraId="52E55340" w14:textId="77777777" w:rsidR="00B32EF0" w:rsidRPr="00B32EF0" w:rsidRDefault="00B32EF0" w:rsidP="00B32EF0">
      <w:pPr>
        <w:rPr>
          <w:bCs/>
          <w:sz w:val="20"/>
          <w:szCs w:val="20"/>
        </w:rPr>
      </w:pPr>
      <w:r w:rsidRPr="00B32EF0">
        <w:rPr>
          <w:bCs/>
          <w:sz w:val="20"/>
          <w:szCs w:val="20"/>
        </w:rPr>
        <w:t xml:space="preserve"> </w:t>
      </w:r>
    </w:p>
    <w:p w14:paraId="42B792FE" w14:textId="6E0D2E07" w:rsidR="00B32EF0" w:rsidRPr="00B32EF0" w:rsidRDefault="00E12032" w:rsidP="00B32EF0">
      <w:pPr>
        <w:rPr>
          <w:rFonts w:cs="Arial"/>
          <w:color w:val="000000"/>
          <w:sz w:val="20"/>
          <w:szCs w:val="20"/>
        </w:rPr>
      </w:pPr>
      <w:r>
        <w:rPr>
          <w:sz w:val="20"/>
          <w:szCs w:val="20"/>
          <w:lang w:eastAsia="zh-TW"/>
        </w:rPr>
        <w:t>This paper provides the</w:t>
      </w:r>
      <w:r w:rsidR="00B32EF0" w:rsidRPr="00B32EF0">
        <w:rPr>
          <w:sz w:val="20"/>
          <w:szCs w:val="20"/>
          <w:lang w:eastAsia="zh-TW"/>
        </w:rPr>
        <w:t xml:space="preserve"> capacity</w:t>
      </w:r>
      <w:r>
        <w:rPr>
          <w:sz w:val="20"/>
          <w:szCs w:val="20"/>
          <w:lang w:eastAsia="zh-TW"/>
        </w:rPr>
        <w:t>/power/mobility</w:t>
      </w:r>
      <w:r w:rsidR="00B32EF0" w:rsidRPr="00B32EF0">
        <w:rPr>
          <w:sz w:val="20"/>
          <w:szCs w:val="20"/>
          <w:lang w:eastAsia="zh-TW"/>
        </w:rPr>
        <w:t xml:space="preserve"> results for </w:t>
      </w:r>
      <w:r w:rsidR="00AE4E9C">
        <w:rPr>
          <w:sz w:val="20"/>
          <w:szCs w:val="20"/>
          <w:lang w:eastAsia="zh-TW"/>
        </w:rPr>
        <w:t>CG and AR/VR</w:t>
      </w:r>
      <w:r w:rsidR="00B32EF0" w:rsidRPr="00B32EF0">
        <w:rPr>
          <w:sz w:val="20"/>
          <w:szCs w:val="20"/>
          <w:lang w:eastAsia="zh-TW"/>
        </w:rPr>
        <w:t xml:space="preserve"> for preliminary observation </w:t>
      </w:r>
      <w:r w:rsidR="0032566F">
        <w:rPr>
          <w:sz w:val="20"/>
          <w:szCs w:val="20"/>
          <w:lang w:eastAsia="zh-TW"/>
        </w:rPr>
        <w:t>on the feasibility of the services of interest</w:t>
      </w:r>
      <w:r w:rsidR="00B32EF0" w:rsidRPr="00B32EF0">
        <w:rPr>
          <w:sz w:val="20"/>
          <w:szCs w:val="20"/>
          <w:lang w:eastAsia="zh-TW"/>
        </w:rPr>
        <w:t>.</w:t>
      </w:r>
    </w:p>
    <w:p w14:paraId="44C6DE9B" w14:textId="77777777" w:rsidR="006F7470" w:rsidRDefault="006F7470" w:rsidP="00FD1DE5">
      <w:pPr>
        <w:tabs>
          <w:tab w:val="left" w:pos="3156"/>
        </w:tabs>
        <w:jc w:val="both"/>
        <w:rPr>
          <w:rFonts w:eastAsiaTheme="minorEastAsia"/>
          <w:sz w:val="22"/>
          <w:szCs w:val="22"/>
          <w:lang w:eastAsia="zh-TW"/>
        </w:rPr>
      </w:pPr>
    </w:p>
    <w:p w14:paraId="552C43B8" w14:textId="050A836C" w:rsidR="00E12032" w:rsidRPr="00EA6A06" w:rsidRDefault="00E12032" w:rsidP="00FD1DE5">
      <w:pPr>
        <w:tabs>
          <w:tab w:val="left" w:pos="3156"/>
        </w:tabs>
        <w:jc w:val="both"/>
        <w:rPr>
          <w:rFonts w:eastAsiaTheme="minorEastAsia"/>
          <w:sz w:val="20"/>
          <w:szCs w:val="20"/>
          <w:lang w:eastAsia="zh-TW"/>
        </w:rPr>
      </w:pPr>
      <w:r w:rsidRPr="00EA6A06">
        <w:rPr>
          <w:rFonts w:eastAsiaTheme="minorEastAsia"/>
          <w:sz w:val="20"/>
          <w:szCs w:val="20"/>
          <w:highlight w:val="yellow"/>
          <w:lang w:eastAsia="zh-TW"/>
        </w:rPr>
        <w:t>This contribution is a revision of our tdoc in R</w:t>
      </w:r>
      <w:r w:rsidRPr="00EA6A06">
        <w:rPr>
          <w:rFonts w:eastAsiaTheme="minorEastAsia" w:hint="eastAsia"/>
          <w:sz w:val="20"/>
          <w:szCs w:val="20"/>
          <w:highlight w:val="yellow"/>
          <w:lang w:eastAsia="zh-TW"/>
        </w:rPr>
        <w:t>1-2109555</w:t>
      </w:r>
      <w:r w:rsidRPr="00EA6A06">
        <w:rPr>
          <w:rFonts w:eastAsiaTheme="minorEastAsia"/>
          <w:sz w:val="20"/>
          <w:szCs w:val="20"/>
          <w:highlight w:val="yellow"/>
          <w:lang w:eastAsia="zh-TW"/>
        </w:rPr>
        <w:t xml:space="preserve"> (RAN1 #106-bis-e), where </w:t>
      </w:r>
      <w:r w:rsidRPr="00EA6A06">
        <w:rPr>
          <w:rFonts w:eastAsiaTheme="minorEastAsia"/>
          <w:b/>
          <w:sz w:val="20"/>
          <w:szCs w:val="20"/>
          <w:highlight w:val="yellow"/>
          <w:lang w:eastAsia="zh-TW"/>
        </w:rPr>
        <w:t>only “Section 9 Mobility Evaluations” is additionally added</w:t>
      </w:r>
      <w:r w:rsidRPr="00EA6A06">
        <w:rPr>
          <w:rFonts w:eastAsiaTheme="minorEastAsia"/>
          <w:sz w:val="20"/>
          <w:szCs w:val="20"/>
          <w:highlight w:val="yellow"/>
          <w:lang w:eastAsia="zh-TW"/>
        </w:rPr>
        <w:t xml:space="preserve"> and </w:t>
      </w:r>
      <w:r w:rsidRPr="00EA6A06">
        <w:rPr>
          <w:rFonts w:eastAsiaTheme="minorEastAsia"/>
          <w:b/>
          <w:sz w:val="20"/>
          <w:szCs w:val="20"/>
          <w:highlight w:val="yellow"/>
          <w:lang w:eastAsia="zh-TW"/>
        </w:rPr>
        <w:t>other sections are the same as R</w:t>
      </w:r>
      <w:r w:rsidRPr="00EA6A06">
        <w:rPr>
          <w:rFonts w:eastAsiaTheme="minorEastAsia" w:hint="eastAsia"/>
          <w:b/>
          <w:sz w:val="20"/>
          <w:szCs w:val="20"/>
          <w:highlight w:val="yellow"/>
          <w:lang w:eastAsia="zh-TW"/>
        </w:rPr>
        <w:t>1-2109555</w:t>
      </w:r>
      <w:r w:rsidRPr="00EA6A06">
        <w:rPr>
          <w:rFonts w:eastAsiaTheme="minorEastAsia"/>
          <w:sz w:val="20"/>
          <w:szCs w:val="20"/>
          <w:highlight w:val="yellow"/>
          <w:lang w:eastAsia="zh-TW"/>
        </w:rPr>
        <w:t>.</w:t>
      </w:r>
      <w:r w:rsidR="00EA6A06" w:rsidRPr="00EA6A06">
        <w:rPr>
          <w:rFonts w:eastAsiaTheme="minorEastAsia"/>
          <w:sz w:val="20"/>
          <w:szCs w:val="20"/>
          <w:highlight w:val="yellow"/>
          <w:lang w:eastAsia="zh-TW"/>
        </w:rPr>
        <w:t xml:space="preserve"> The </w:t>
      </w:r>
      <w:r w:rsidR="00EA6A06">
        <w:rPr>
          <w:rFonts w:eastAsiaTheme="minorEastAsia"/>
          <w:sz w:val="20"/>
          <w:szCs w:val="20"/>
          <w:highlight w:val="yellow"/>
          <w:lang w:eastAsia="zh-TW"/>
        </w:rPr>
        <w:t xml:space="preserve">simulation </w:t>
      </w:r>
      <w:r w:rsidR="00EA6A06" w:rsidRPr="00EA6A06">
        <w:rPr>
          <w:rFonts w:eastAsiaTheme="minorEastAsia"/>
          <w:sz w:val="20"/>
          <w:szCs w:val="20"/>
          <w:highlight w:val="yellow"/>
          <w:lang w:eastAsia="zh-TW"/>
        </w:rPr>
        <w:t>results in the corresponding Excel file are also the same as R1-2109555.</w:t>
      </w:r>
    </w:p>
    <w:p w14:paraId="65327078" w14:textId="4E84255B" w:rsidR="00B32EF0" w:rsidRDefault="00DE72F7" w:rsidP="00B32EF0">
      <w:pPr>
        <w:pStyle w:val="1"/>
        <w:tabs>
          <w:tab w:val="clear" w:pos="432"/>
          <w:tab w:val="num" w:pos="3267"/>
        </w:tabs>
        <w:rPr>
          <w:lang w:eastAsia="zh-TW"/>
        </w:rPr>
      </w:pPr>
      <w:r>
        <w:rPr>
          <w:lang w:eastAsia="zh-TW"/>
        </w:rPr>
        <w:t xml:space="preserve">Evaluation </w:t>
      </w:r>
      <w:r w:rsidR="00E83C34">
        <w:rPr>
          <w:lang w:eastAsia="zh-TW"/>
        </w:rPr>
        <w:t>A</w:t>
      </w:r>
      <w:r>
        <w:rPr>
          <w:lang w:eastAsia="zh-TW"/>
        </w:rPr>
        <w:t xml:space="preserve">ssumption </w:t>
      </w:r>
    </w:p>
    <w:p w14:paraId="1592151D" w14:textId="08B1C2F3" w:rsidR="005E38D0" w:rsidRPr="00873D80" w:rsidRDefault="005E38D0" w:rsidP="005E38D0">
      <w:pPr>
        <w:rPr>
          <w:rFonts w:eastAsiaTheme="minorEastAsia"/>
          <w:sz w:val="20"/>
          <w:szCs w:val="20"/>
          <w:lang w:eastAsia="zh-TW"/>
        </w:rPr>
      </w:pPr>
      <w:r w:rsidRPr="00873D80">
        <w:rPr>
          <w:rFonts w:eastAsiaTheme="minorEastAsia"/>
          <w:sz w:val="20"/>
          <w:szCs w:val="20"/>
          <w:lang w:eastAsia="zh-TW"/>
        </w:rPr>
        <w:t xml:space="preserve">In this section, the traffic model assumption and the SLS simulation parameters are captured. </w:t>
      </w:r>
    </w:p>
    <w:p w14:paraId="5AC6F2BA" w14:textId="6CD8E7A9" w:rsidR="00153815" w:rsidRDefault="00C7492B" w:rsidP="00153815">
      <w:pPr>
        <w:pStyle w:val="2"/>
        <w:rPr>
          <w:lang w:eastAsia="zh-TW"/>
        </w:rPr>
      </w:pPr>
      <w:r>
        <w:rPr>
          <w:lang w:eastAsia="zh-TW"/>
        </w:rPr>
        <w:t xml:space="preserve">Downlink </w:t>
      </w:r>
      <w:r w:rsidR="005E38D0">
        <w:rPr>
          <w:lang w:eastAsia="zh-TW"/>
        </w:rPr>
        <w:t>Traffic model</w:t>
      </w:r>
    </w:p>
    <w:p w14:paraId="09DD62CB" w14:textId="6E5EDBD4" w:rsidR="00FD1FA9" w:rsidRDefault="005E1CEA" w:rsidP="005E38D0">
      <w:pPr>
        <w:rPr>
          <w:sz w:val="20"/>
          <w:szCs w:val="20"/>
          <w:lang w:eastAsia="zh-TW"/>
        </w:rPr>
      </w:pPr>
      <w:r>
        <w:rPr>
          <w:sz w:val="20"/>
          <w:szCs w:val="20"/>
          <w:lang w:eastAsia="zh-TW"/>
        </w:rPr>
        <w:t xml:space="preserve">The mean packet size of CG and </w:t>
      </w:r>
      <w:r w:rsidR="00AE4E9C">
        <w:rPr>
          <w:sz w:val="20"/>
          <w:szCs w:val="20"/>
          <w:lang w:eastAsia="zh-TW"/>
        </w:rPr>
        <w:t>AR/VR</w:t>
      </w:r>
      <w:r>
        <w:rPr>
          <w:sz w:val="20"/>
          <w:szCs w:val="20"/>
          <w:lang w:eastAsia="zh-TW"/>
        </w:rPr>
        <w:t xml:space="preserve"> DL traffic is assumed to be of truncated Gaussian distribution and can be derived from the target data rates and the fps. The maximum packet size is assumed to be 150% of the mean packet size</w:t>
      </w:r>
      <w:r w:rsidR="000237D2">
        <w:rPr>
          <w:sz w:val="20"/>
          <w:szCs w:val="20"/>
          <w:lang w:eastAsia="zh-TW"/>
        </w:rPr>
        <w:t>, the minimum packet size is 50% of the mean size</w:t>
      </w:r>
      <w:r>
        <w:rPr>
          <w:sz w:val="20"/>
          <w:szCs w:val="20"/>
          <w:lang w:eastAsia="zh-TW"/>
        </w:rPr>
        <w:t xml:space="preserve"> and the standard deviation is 1</w:t>
      </w:r>
      <w:r w:rsidR="000237D2">
        <w:rPr>
          <w:sz w:val="20"/>
          <w:szCs w:val="20"/>
          <w:lang w:eastAsia="zh-TW"/>
        </w:rPr>
        <w:t>0.5</w:t>
      </w:r>
      <w:r>
        <w:rPr>
          <w:sz w:val="20"/>
          <w:szCs w:val="20"/>
          <w:lang w:eastAsia="zh-TW"/>
        </w:rPr>
        <w:t xml:space="preserve">% of the mean size. </w:t>
      </w:r>
      <w:r w:rsidR="004240D8">
        <w:rPr>
          <w:sz w:val="20"/>
          <w:szCs w:val="20"/>
          <w:lang w:eastAsia="zh-TW"/>
        </w:rPr>
        <w:t xml:space="preserve">Jitter is also modelled through a truncated Gaussian distribution. </w:t>
      </w:r>
      <w:r w:rsidR="00420E73" w:rsidRPr="00E51BA7">
        <w:rPr>
          <w:sz w:val="20"/>
          <w:szCs w:val="20"/>
          <w:lang w:eastAsia="zh-TW"/>
        </w:rPr>
        <w:t>T</w:t>
      </w:r>
      <w:r w:rsidR="001E50F5" w:rsidRPr="00E51BA7">
        <w:rPr>
          <w:sz w:val="20"/>
          <w:szCs w:val="20"/>
          <w:lang w:eastAsia="zh-TW"/>
        </w:rPr>
        <w:t xml:space="preserve">he corresponding values related to the packet size are given in </w:t>
      </w:r>
      <w:r w:rsidR="00A67C78" w:rsidRPr="00E51BA7">
        <w:rPr>
          <w:sz w:val="20"/>
          <w:szCs w:val="20"/>
          <w:lang w:eastAsia="zh-TW"/>
        </w:rPr>
        <w:fldChar w:fldCharType="begin"/>
      </w:r>
      <w:r w:rsidR="00A67C78" w:rsidRPr="00E51BA7">
        <w:rPr>
          <w:sz w:val="20"/>
          <w:szCs w:val="20"/>
          <w:lang w:eastAsia="zh-TW"/>
        </w:rPr>
        <w:instrText xml:space="preserve"> REF _Ref60926210 \h </w:instrText>
      </w:r>
      <w:r w:rsidR="00E51BA7">
        <w:rPr>
          <w:sz w:val="20"/>
          <w:szCs w:val="20"/>
          <w:lang w:eastAsia="zh-TW"/>
        </w:rPr>
        <w:instrText xml:space="preserve"> \* MERGEFORMAT </w:instrText>
      </w:r>
      <w:r w:rsidR="00A67C78" w:rsidRPr="00E51BA7">
        <w:rPr>
          <w:sz w:val="20"/>
          <w:szCs w:val="20"/>
          <w:lang w:eastAsia="zh-TW"/>
        </w:rPr>
      </w:r>
      <w:r w:rsidR="00A67C78" w:rsidRPr="00E51BA7">
        <w:rPr>
          <w:sz w:val="20"/>
          <w:szCs w:val="20"/>
          <w:lang w:eastAsia="zh-TW"/>
        </w:rPr>
        <w:fldChar w:fldCharType="separate"/>
      </w:r>
      <w:r w:rsidR="00A67C78" w:rsidRPr="00E51BA7">
        <w:rPr>
          <w:sz w:val="20"/>
          <w:szCs w:val="20"/>
        </w:rPr>
        <w:t xml:space="preserve">Table </w:t>
      </w:r>
      <w:r w:rsidR="00A67C78" w:rsidRPr="00E51BA7">
        <w:rPr>
          <w:noProof/>
          <w:sz w:val="20"/>
          <w:szCs w:val="20"/>
        </w:rPr>
        <w:t>1</w:t>
      </w:r>
      <w:r w:rsidR="00A67C78" w:rsidRPr="00E51BA7">
        <w:rPr>
          <w:sz w:val="20"/>
          <w:szCs w:val="20"/>
          <w:lang w:eastAsia="zh-TW"/>
        </w:rPr>
        <w:fldChar w:fldCharType="end"/>
      </w:r>
      <w:r w:rsidR="001E50F5" w:rsidRPr="00E51BA7">
        <w:rPr>
          <w:sz w:val="20"/>
          <w:szCs w:val="20"/>
          <w:lang w:eastAsia="zh-TW"/>
        </w:rPr>
        <w:t>, assuming th</w:t>
      </w:r>
      <w:r w:rsidR="00FD1FA9" w:rsidRPr="00E51BA7">
        <w:rPr>
          <w:sz w:val="20"/>
          <w:szCs w:val="20"/>
          <w:lang w:eastAsia="zh-TW"/>
        </w:rPr>
        <w:t xml:space="preserve">e data rates for cloud gaming and </w:t>
      </w:r>
      <w:r w:rsidR="00AE4E9C">
        <w:rPr>
          <w:sz w:val="20"/>
          <w:szCs w:val="20"/>
          <w:lang w:eastAsia="zh-TW"/>
        </w:rPr>
        <w:t>AR/VR</w:t>
      </w:r>
      <w:r w:rsidR="00FD1FA9" w:rsidRPr="00E51BA7">
        <w:rPr>
          <w:sz w:val="20"/>
          <w:szCs w:val="20"/>
          <w:lang w:eastAsia="zh-TW"/>
        </w:rPr>
        <w:t xml:space="preserve"> are </w:t>
      </w:r>
      <w:r w:rsidR="009F00A4">
        <w:rPr>
          <w:sz w:val="20"/>
          <w:szCs w:val="20"/>
          <w:lang w:eastAsia="zh-TW"/>
        </w:rPr>
        <w:t>30/8 Mbps and 45/30</w:t>
      </w:r>
      <w:r w:rsidR="00FD1FA9" w:rsidRPr="00E51BA7">
        <w:rPr>
          <w:sz w:val="20"/>
          <w:szCs w:val="20"/>
          <w:lang w:eastAsia="zh-TW"/>
        </w:rPr>
        <w:t xml:space="preserve"> Mbps</w:t>
      </w:r>
      <w:r w:rsidR="009F00A4">
        <w:rPr>
          <w:sz w:val="20"/>
          <w:szCs w:val="20"/>
          <w:lang w:eastAsia="zh-TW"/>
        </w:rPr>
        <w:t xml:space="preserve"> for the downlink traffic</w:t>
      </w:r>
      <w:r w:rsidR="00FD1FA9" w:rsidRPr="00E51BA7">
        <w:rPr>
          <w:sz w:val="20"/>
          <w:szCs w:val="20"/>
          <w:lang w:eastAsia="zh-TW"/>
        </w:rPr>
        <w:t>, respectively.</w:t>
      </w:r>
      <w:r w:rsidR="00417AB8">
        <w:rPr>
          <w:sz w:val="20"/>
          <w:szCs w:val="20"/>
          <w:lang w:eastAsia="zh-TW"/>
        </w:rPr>
        <w:t xml:space="preserve"> In the following sections, we assume that one video frame equals one packet for our simulation.</w:t>
      </w:r>
    </w:p>
    <w:p w14:paraId="32DEA744" w14:textId="77777777" w:rsidR="009F00A4" w:rsidRPr="009F00A4" w:rsidRDefault="009F00A4" w:rsidP="005E38D0">
      <w:pPr>
        <w:rPr>
          <w:sz w:val="20"/>
          <w:szCs w:val="20"/>
          <w:lang w:eastAsia="zh-TW"/>
        </w:rPr>
      </w:pPr>
    </w:p>
    <w:p w14:paraId="4DDA196E" w14:textId="339E943E" w:rsidR="000129BF" w:rsidRDefault="00A67C78" w:rsidP="00A647D9">
      <w:pPr>
        <w:pStyle w:val="ad"/>
        <w:jc w:val="center"/>
        <w:rPr>
          <w:sz w:val="20"/>
          <w:szCs w:val="20"/>
        </w:rPr>
      </w:pPr>
      <w:bookmarkStart w:id="0" w:name="_Ref60926210"/>
      <w:r w:rsidRPr="00E51BA7">
        <w:rPr>
          <w:sz w:val="20"/>
          <w:szCs w:val="20"/>
        </w:rPr>
        <w:t xml:space="preserve">Table </w:t>
      </w:r>
      <w:r w:rsidRPr="00E51BA7">
        <w:rPr>
          <w:sz w:val="20"/>
          <w:szCs w:val="20"/>
        </w:rPr>
        <w:fldChar w:fldCharType="begin"/>
      </w:r>
      <w:r w:rsidRPr="00E51BA7">
        <w:rPr>
          <w:sz w:val="20"/>
          <w:szCs w:val="20"/>
        </w:rPr>
        <w:instrText xml:space="preserve"> SEQ Table \* ARABIC </w:instrText>
      </w:r>
      <w:r w:rsidRPr="00E51BA7">
        <w:rPr>
          <w:sz w:val="20"/>
          <w:szCs w:val="20"/>
        </w:rPr>
        <w:fldChar w:fldCharType="separate"/>
      </w:r>
      <w:r w:rsidR="007E16A1">
        <w:rPr>
          <w:noProof/>
          <w:sz w:val="20"/>
          <w:szCs w:val="20"/>
        </w:rPr>
        <w:t>1</w:t>
      </w:r>
      <w:r w:rsidRPr="00E51BA7">
        <w:rPr>
          <w:sz w:val="20"/>
          <w:szCs w:val="20"/>
        </w:rPr>
        <w:fldChar w:fldCharType="end"/>
      </w:r>
      <w:bookmarkEnd w:id="0"/>
      <w:r w:rsidRPr="00E51BA7">
        <w:rPr>
          <w:sz w:val="20"/>
          <w:szCs w:val="20"/>
        </w:rPr>
        <w:t xml:space="preserve">: Traffic model parameters for Cloud gaming and </w:t>
      </w:r>
      <w:r w:rsidR="00762EEA">
        <w:rPr>
          <w:sz w:val="20"/>
          <w:szCs w:val="20"/>
        </w:rPr>
        <w:t>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762EEA" w:rsidRPr="00E51BA7" w14:paraId="2E4F4783" w14:textId="26E39667" w:rsidTr="00762E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50C272D1" w14:textId="77777777" w:rsidR="00762EEA" w:rsidRPr="00E51BA7" w:rsidRDefault="00762EEA" w:rsidP="00675C08">
            <w:pPr>
              <w:rPr>
                <w:sz w:val="20"/>
                <w:szCs w:val="20"/>
                <w:lang w:eastAsia="zh-TW"/>
              </w:rPr>
            </w:pPr>
          </w:p>
        </w:tc>
        <w:tc>
          <w:tcPr>
            <w:tcW w:w="3459" w:type="dxa"/>
            <w:gridSpan w:val="2"/>
          </w:tcPr>
          <w:p w14:paraId="04F20C50" w14:textId="63223639"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040DC157" w14:textId="3964EB18"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4240D8" w:rsidRPr="00E51BA7" w14:paraId="3FB9AD8F" w14:textId="1EBEEADE" w:rsidTr="00762EEA">
        <w:tc>
          <w:tcPr>
            <w:cnfStyle w:val="001000000000" w:firstRow="0" w:lastRow="0" w:firstColumn="1" w:lastColumn="0" w:oddVBand="0" w:evenVBand="0" w:oddHBand="0" w:evenHBand="0" w:firstRowFirstColumn="0" w:firstRowLastColumn="0" w:lastRowFirstColumn="0" w:lastRowLastColumn="0"/>
            <w:tcW w:w="940" w:type="dxa"/>
            <w:vMerge w:val="restart"/>
          </w:tcPr>
          <w:p w14:paraId="32772B3B" w14:textId="77777777" w:rsidR="004240D8" w:rsidRPr="00E51BA7" w:rsidRDefault="004240D8" w:rsidP="00675C08">
            <w:pPr>
              <w:rPr>
                <w:sz w:val="20"/>
                <w:szCs w:val="20"/>
                <w:lang w:eastAsia="zh-TW"/>
              </w:rPr>
            </w:pPr>
            <w:r w:rsidRPr="00E51BA7">
              <w:rPr>
                <w:sz w:val="20"/>
                <w:szCs w:val="20"/>
                <w:lang w:eastAsia="zh-TW"/>
              </w:rPr>
              <w:t>DL traffic</w:t>
            </w:r>
          </w:p>
        </w:tc>
        <w:tc>
          <w:tcPr>
            <w:tcW w:w="2599" w:type="dxa"/>
          </w:tcPr>
          <w:p w14:paraId="20C24A95" w14:textId="77777777" w:rsidR="004240D8" w:rsidRPr="00E51BA7" w:rsidRDefault="004240D8" w:rsidP="00675C08">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58B3E8EE" w14:textId="4E3FD90B"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28544275" w14:textId="05746C1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08FBD226" w14:textId="5593E94D"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1D450C56" w14:textId="4F7047B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4240D8" w:rsidRPr="00E51BA7" w14:paraId="10FF06FF" w14:textId="7CF6EFDE" w:rsidTr="0032566F">
        <w:tc>
          <w:tcPr>
            <w:cnfStyle w:val="001000000000" w:firstRow="0" w:lastRow="0" w:firstColumn="1" w:lastColumn="0" w:oddVBand="0" w:evenVBand="0" w:oddHBand="0" w:evenHBand="0" w:firstRowFirstColumn="0" w:firstRowLastColumn="0" w:lastRowFirstColumn="0" w:lastRowLastColumn="0"/>
            <w:tcW w:w="940" w:type="dxa"/>
            <w:vMerge/>
          </w:tcPr>
          <w:p w14:paraId="514411CD" w14:textId="77777777" w:rsidR="004240D8" w:rsidRPr="00E51BA7" w:rsidRDefault="004240D8" w:rsidP="00675C08">
            <w:pPr>
              <w:rPr>
                <w:sz w:val="20"/>
                <w:szCs w:val="20"/>
                <w:lang w:eastAsia="zh-TW"/>
              </w:rPr>
            </w:pPr>
          </w:p>
        </w:tc>
        <w:tc>
          <w:tcPr>
            <w:tcW w:w="2599" w:type="dxa"/>
            <w:vAlign w:val="center"/>
          </w:tcPr>
          <w:p w14:paraId="3B6BD0EC" w14:textId="620B68A9"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6918" w:type="dxa"/>
            <w:gridSpan w:val="4"/>
            <w:vAlign w:val="center"/>
          </w:tcPr>
          <w:p w14:paraId="285D136F" w14:textId="05E207C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384847" w:rsidRPr="00E51BA7" w14:paraId="59344BE5" w14:textId="15BF3F80" w:rsidTr="0032566F">
        <w:tc>
          <w:tcPr>
            <w:cnfStyle w:val="001000000000" w:firstRow="0" w:lastRow="0" w:firstColumn="1" w:lastColumn="0" w:oddVBand="0" w:evenVBand="0" w:oddHBand="0" w:evenHBand="0" w:firstRowFirstColumn="0" w:firstRowLastColumn="0" w:lastRowFirstColumn="0" w:lastRowLastColumn="0"/>
            <w:tcW w:w="940" w:type="dxa"/>
            <w:vMerge/>
          </w:tcPr>
          <w:p w14:paraId="22BC17D1" w14:textId="77777777" w:rsidR="00384847" w:rsidRPr="00E51BA7" w:rsidRDefault="00384847" w:rsidP="00384847">
            <w:pPr>
              <w:rPr>
                <w:sz w:val="20"/>
                <w:szCs w:val="20"/>
                <w:lang w:eastAsia="zh-TW"/>
              </w:rPr>
            </w:pPr>
          </w:p>
        </w:tc>
        <w:tc>
          <w:tcPr>
            <w:tcW w:w="2599" w:type="dxa"/>
            <w:vAlign w:val="center"/>
          </w:tcPr>
          <w:p w14:paraId="24EA62BA" w14:textId="3A72312A"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1729" w:type="dxa"/>
            <w:vAlign w:val="center"/>
          </w:tcPr>
          <w:p w14:paraId="4EDA3D15" w14:textId="6BEB181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c>
          <w:tcPr>
            <w:tcW w:w="1730" w:type="dxa"/>
            <w:vAlign w:val="center"/>
          </w:tcPr>
          <w:p w14:paraId="6C57226C" w14:textId="558388A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17476</w:t>
            </w:r>
          </w:p>
        </w:tc>
        <w:tc>
          <w:tcPr>
            <w:tcW w:w="1729" w:type="dxa"/>
            <w:vAlign w:val="center"/>
          </w:tcPr>
          <w:p w14:paraId="25661B5C" w14:textId="4C8B0DB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64F3D17D" w14:textId="1F82A7C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r>
      <w:tr w:rsidR="00384847" w:rsidRPr="00E51BA7" w14:paraId="56D720EF" w14:textId="78B886E4" w:rsidTr="0032566F">
        <w:tc>
          <w:tcPr>
            <w:cnfStyle w:val="001000000000" w:firstRow="0" w:lastRow="0" w:firstColumn="1" w:lastColumn="0" w:oddVBand="0" w:evenVBand="0" w:oddHBand="0" w:evenHBand="0" w:firstRowFirstColumn="0" w:firstRowLastColumn="0" w:lastRowFirstColumn="0" w:lastRowLastColumn="0"/>
            <w:tcW w:w="940" w:type="dxa"/>
            <w:vMerge/>
          </w:tcPr>
          <w:p w14:paraId="4650883A" w14:textId="77777777" w:rsidR="00384847" w:rsidRPr="00E51BA7" w:rsidRDefault="00384847" w:rsidP="00384847">
            <w:pPr>
              <w:rPr>
                <w:sz w:val="20"/>
                <w:szCs w:val="20"/>
                <w:lang w:eastAsia="zh-TW"/>
              </w:rPr>
            </w:pPr>
          </w:p>
        </w:tc>
        <w:tc>
          <w:tcPr>
            <w:tcW w:w="2599" w:type="dxa"/>
            <w:vAlign w:val="center"/>
          </w:tcPr>
          <w:p w14:paraId="1A86F276"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1729" w:type="dxa"/>
            <w:vAlign w:val="center"/>
          </w:tcPr>
          <w:p w14:paraId="46106718" w14:textId="36005673"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c>
          <w:tcPr>
            <w:tcW w:w="1730" w:type="dxa"/>
            <w:vAlign w:val="center"/>
          </w:tcPr>
          <w:p w14:paraId="0ACB2FBC" w14:textId="0C2B3BF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1835</w:t>
            </w:r>
          </w:p>
        </w:tc>
        <w:tc>
          <w:tcPr>
            <w:tcW w:w="1729" w:type="dxa"/>
            <w:vAlign w:val="center"/>
          </w:tcPr>
          <w:p w14:paraId="7E4FCF78" w14:textId="0491B848"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10322</w:t>
            </w:r>
          </w:p>
        </w:tc>
        <w:tc>
          <w:tcPr>
            <w:tcW w:w="1730" w:type="dxa"/>
            <w:vAlign w:val="center"/>
          </w:tcPr>
          <w:p w14:paraId="5A1BDAE7" w14:textId="24915695"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r>
      <w:tr w:rsidR="00384847" w:rsidRPr="00E51BA7" w14:paraId="1EF36CEA" w14:textId="79A9B65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61751DC" w14:textId="77777777" w:rsidR="00384847" w:rsidRPr="00E51BA7" w:rsidRDefault="00384847" w:rsidP="00384847">
            <w:pPr>
              <w:rPr>
                <w:sz w:val="20"/>
                <w:szCs w:val="20"/>
                <w:lang w:eastAsia="zh-TW"/>
              </w:rPr>
            </w:pPr>
          </w:p>
        </w:tc>
        <w:tc>
          <w:tcPr>
            <w:tcW w:w="2599" w:type="dxa"/>
            <w:vAlign w:val="center"/>
          </w:tcPr>
          <w:p w14:paraId="17AC2104"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1729" w:type="dxa"/>
            <w:vAlign w:val="center"/>
          </w:tcPr>
          <w:p w14:paraId="417B63DB" w14:textId="7FF5E194"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14A65B22" w14:textId="071A8F3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26214</w:t>
            </w:r>
          </w:p>
        </w:tc>
        <w:tc>
          <w:tcPr>
            <w:tcW w:w="1729" w:type="dxa"/>
            <w:vAlign w:val="center"/>
          </w:tcPr>
          <w:p w14:paraId="35B29463" w14:textId="30AF0F51"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147456</w:t>
            </w:r>
          </w:p>
        </w:tc>
        <w:tc>
          <w:tcPr>
            <w:tcW w:w="1730" w:type="dxa"/>
            <w:vAlign w:val="center"/>
          </w:tcPr>
          <w:p w14:paraId="7EC5336B" w14:textId="57F20C6D"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r>
      <w:tr w:rsidR="00384847" w:rsidRPr="00E51BA7" w14:paraId="508C1E18" w14:textId="7777777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2C9E1D87" w14:textId="77777777" w:rsidR="00384847" w:rsidRPr="00E51BA7" w:rsidRDefault="00384847" w:rsidP="00384847">
            <w:pPr>
              <w:rPr>
                <w:sz w:val="20"/>
                <w:szCs w:val="20"/>
                <w:lang w:eastAsia="zh-TW"/>
              </w:rPr>
            </w:pPr>
          </w:p>
        </w:tc>
        <w:tc>
          <w:tcPr>
            <w:tcW w:w="2599" w:type="dxa"/>
            <w:vAlign w:val="center"/>
          </w:tcPr>
          <w:p w14:paraId="48DF805C" w14:textId="7A6475FB"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w:t>
            </w:r>
            <w:r w:rsidRPr="00E51BA7">
              <w:rPr>
                <w:sz w:val="20"/>
                <w:szCs w:val="20"/>
                <w:lang w:eastAsia="zh-TW"/>
              </w:rPr>
              <w:t xml:space="preserve"> packet size (Bytes)</w:t>
            </w:r>
          </w:p>
        </w:tc>
        <w:tc>
          <w:tcPr>
            <w:tcW w:w="1729" w:type="dxa"/>
            <w:vAlign w:val="center"/>
          </w:tcPr>
          <w:p w14:paraId="414C2BBA" w14:textId="7B0F0DE6"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c>
          <w:tcPr>
            <w:tcW w:w="1730" w:type="dxa"/>
            <w:vAlign w:val="center"/>
          </w:tcPr>
          <w:p w14:paraId="22366466" w14:textId="20F53DB3"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8738</w:t>
            </w:r>
          </w:p>
        </w:tc>
        <w:tc>
          <w:tcPr>
            <w:tcW w:w="1729" w:type="dxa"/>
            <w:vAlign w:val="center"/>
          </w:tcPr>
          <w:p w14:paraId="1BB67120" w14:textId="46EB610E"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49152</w:t>
            </w:r>
          </w:p>
        </w:tc>
        <w:tc>
          <w:tcPr>
            <w:tcW w:w="1730" w:type="dxa"/>
            <w:vAlign w:val="center"/>
          </w:tcPr>
          <w:p w14:paraId="411EAAD2" w14:textId="7BD394B9"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4240D8" w:rsidRPr="00E51BA7" w14:paraId="27A335CD" w14:textId="6E528DF9" w:rsidTr="00762EEA">
        <w:tc>
          <w:tcPr>
            <w:cnfStyle w:val="001000000000" w:firstRow="0" w:lastRow="0" w:firstColumn="1" w:lastColumn="0" w:oddVBand="0" w:evenVBand="0" w:oddHBand="0" w:evenHBand="0" w:firstRowFirstColumn="0" w:firstRowLastColumn="0" w:lastRowFirstColumn="0" w:lastRowLastColumn="0"/>
            <w:tcW w:w="940" w:type="dxa"/>
            <w:vMerge/>
          </w:tcPr>
          <w:p w14:paraId="7BA60367" w14:textId="77777777" w:rsidR="004240D8" w:rsidRPr="00E51BA7" w:rsidRDefault="004240D8" w:rsidP="00762EEA">
            <w:pPr>
              <w:rPr>
                <w:sz w:val="20"/>
                <w:szCs w:val="20"/>
                <w:lang w:eastAsia="zh-TW"/>
              </w:rPr>
            </w:pPr>
          </w:p>
        </w:tc>
        <w:tc>
          <w:tcPr>
            <w:tcW w:w="2599" w:type="dxa"/>
          </w:tcPr>
          <w:p w14:paraId="2ADD81AD"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4"/>
          </w:tcPr>
          <w:p w14:paraId="701D7E45" w14:textId="00DE0142"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UDP</w:t>
            </w:r>
          </w:p>
        </w:tc>
      </w:tr>
      <w:tr w:rsidR="004240D8" w:rsidRPr="00E51BA7" w14:paraId="0A7E167D" w14:textId="3681FDCD" w:rsidTr="00762EEA">
        <w:tc>
          <w:tcPr>
            <w:cnfStyle w:val="001000000000" w:firstRow="0" w:lastRow="0" w:firstColumn="1" w:lastColumn="0" w:oddVBand="0" w:evenVBand="0" w:oddHBand="0" w:evenHBand="0" w:firstRowFirstColumn="0" w:firstRowLastColumn="0" w:lastRowFirstColumn="0" w:lastRowLastColumn="0"/>
            <w:tcW w:w="940" w:type="dxa"/>
            <w:vMerge/>
          </w:tcPr>
          <w:p w14:paraId="3B53D137" w14:textId="77777777" w:rsidR="004240D8" w:rsidRPr="00E51BA7" w:rsidRDefault="004240D8" w:rsidP="00762EEA">
            <w:pPr>
              <w:rPr>
                <w:sz w:val="20"/>
                <w:szCs w:val="20"/>
                <w:lang w:eastAsia="zh-TW"/>
              </w:rPr>
            </w:pPr>
          </w:p>
        </w:tc>
        <w:tc>
          <w:tcPr>
            <w:tcW w:w="2599" w:type="dxa"/>
          </w:tcPr>
          <w:p w14:paraId="198DF95C"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6918" w:type="dxa"/>
            <w:gridSpan w:val="4"/>
          </w:tcPr>
          <w:p w14:paraId="33F26822" w14:textId="0CFF290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Periodic (1/FR), FR = 60</w:t>
            </w:r>
          </w:p>
        </w:tc>
      </w:tr>
      <w:tr w:rsidR="004240D8" w:rsidRPr="00E51BA7" w14:paraId="44681A8B"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2BC5DD8B" w14:textId="77777777" w:rsidR="004240D8" w:rsidRPr="00E51BA7" w:rsidRDefault="004240D8" w:rsidP="00762EEA">
            <w:pPr>
              <w:rPr>
                <w:sz w:val="20"/>
                <w:szCs w:val="20"/>
                <w:lang w:eastAsia="zh-TW"/>
              </w:rPr>
            </w:pPr>
          </w:p>
        </w:tc>
        <w:tc>
          <w:tcPr>
            <w:tcW w:w="9517" w:type="dxa"/>
            <w:gridSpan w:val="5"/>
          </w:tcPr>
          <w:p w14:paraId="49184DA9" w14:textId="77777777"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p>
        </w:tc>
      </w:tr>
      <w:tr w:rsidR="004240D8" w:rsidRPr="00E51BA7" w14:paraId="6A85F9E8"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7593B2BE" w14:textId="77777777" w:rsidR="004240D8" w:rsidRPr="00E51BA7" w:rsidRDefault="004240D8" w:rsidP="00762EEA">
            <w:pPr>
              <w:rPr>
                <w:sz w:val="20"/>
                <w:szCs w:val="20"/>
                <w:lang w:eastAsia="zh-TW"/>
              </w:rPr>
            </w:pPr>
          </w:p>
        </w:tc>
        <w:tc>
          <w:tcPr>
            <w:tcW w:w="2599" w:type="dxa"/>
          </w:tcPr>
          <w:p w14:paraId="3E3D216E" w14:textId="4A4ABB50"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distribution</w:t>
            </w:r>
          </w:p>
        </w:tc>
        <w:tc>
          <w:tcPr>
            <w:tcW w:w="6918" w:type="dxa"/>
            <w:gridSpan w:val="4"/>
          </w:tcPr>
          <w:p w14:paraId="4A383CEC" w14:textId="6FBAFDA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49D7504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24B0BB1A" w14:textId="77777777" w:rsidR="004240D8" w:rsidRPr="00E51BA7" w:rsidRDefault="004240D8" w:rsidP="00762EEA">
            <w:pPr>
              <w:rPr>
                <w:sz w:val="20"/>
                <w:szCs w:val="20"/>
                <w:lang w:eastAsia="zh-TW"/>
              </w:rPr>
            </w:pPr>
          </w:p>
        </w:tc>
        <w:tc>
          <w:tcPr>
            <w:tcW w:w="2599" w:type="dxa"/>
          </w:tcPr>
          <w:p w14:paraId="2B0690C4" w14:textId="4A65BA7D"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Avg. jitter value (ms)</w:t>
            </w:r>
          </w:p>
        </w:tc>
        <w:tc>
          <w:tcPr>
            <w:tcW w:w="6918" w:type="dxa"/>
            <w:gridSpan w:val="4"/>
          </w:tcPr>
          <w:p w14:paraId="35EC6B26" w14:textId="2BBE4FE9"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0</w:t>
            </w:r>
          </w:p>
        </w:tc>
      </w:tr>
      <w:tr w:rsidR="004240D8" w:rsidRPr="00E51BA7" w14:paraId="1769C6C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155E1E28" w14:textId="77777777" w:rsidR="004240D8" w:rsidRPr="00E51BA7" w:rsidRDefault="004240D8" w:rsidP="00762EEA">
            <w:pPr>
              <w:rPr>
                <w:sz w:val="20"/>
                <w:szCs w:val="20"/>
                <w:lang w:eastAsia="zh-TW"/>
              </w:rPr>
            </w:pPr>
          </w:p>
        </w:tc>
        <w:tc>
          <w:tcPr>
            <w:tcW w:w="2599" w:type="dxa"/>
          </w:tcPr>
          <w:p w14:paraId="56B7AF15" w14:textId="7543B029"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STD (ms)</w:t>
            </w:r>
          </w:p>
        </w:tc>
        <w:tc>
          <w:tcPr>
            <w:tcW w:w="6918" w:type="dxa"/>
            <w:gridSpan w:val="4"/>
          </w:tcPr>
          <w:p w14:paraId="5FC4AE90" w14:textId="40CA0FA1" w:rsidR="004240D8"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w:t>
            </w:r>
          </w:p>
        </w:tc>
      </w:tr>
      <w:tr w:rsidR="004240D8" w:rsidRPr="00E51BA7" w14:paraId="57C9D50C"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3F5FCB69" w14:textId="77777777" w:rsidR="004240D8" w:rsidRPr="00E51BA7" w:rsidRDefault="004240D8" w:rsidP="00762EEA">
            <w:pPr>
              <w:rPr>
                <w:sz w:val="20"/>
                <w:szCs w:val="20"/>
                <w:lang w:eastAsia="zh-TW"/>
              </w:rPr>
            </w:pPr>
          </w:p>
        </w:tc>
        <w:tc>
          <w:tcPr>
            <w:tcW w:w="2599" w:type="dxa"/>
          </w:tcPr>
          <w:p w14:paraId="590B58E1" w14:textId="2E9053D8"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Max jitter value (ms)</w:t>
            </w:r>
          </w:p>
        </w:tc>
        <w:tc>
          <w:tcPr>
            <w:tcW w:w="6918" w:type="dxa"/>
            <w:gridSpan w:val="4"/>
          </w:tcPr>
          <w:p w14:paraId="235D927F" w14:textId="3F0C565E"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r w:rsidR="004240D8" w:rsidRPr="00E51BA7" w14:paraId="34A1553A"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55C85FE8" w14:textId="77777777" w:rsidR="004240D8" w:rsidRPr="00E51BA7" w:rsidRDefault="004240D8" w:rsidP="00762EEA">
            <w:pPr>
              <w:rPr>
                <w:sz w:val="20"/>
                <w:szCs w:val="20"/>
                <w:lang w:eastAsia="zh-TW"/>
              </w:rPr>
            </w:pPr>
          </w:p>
        </w:tc>
        <w:tc>
          <w:tcPr>
            <w:tcW w:w="2599" w:type="dxa"/>
          </w:tcPr>
          <w:p w14:paraId="0314344E" w14:textId="59E1886A"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jitter value (ms)</w:t>
            </w:r>
          </w:p>
        </w:tc>
        <w:tc>
          <w:tcPr>
            <w:tcW w:w="6918" w:type="dxa"/>
            <w:gridSpan w:val="4"/>
          </w:tcPr>
          <w:p w14:paraId="392752D4" w14:textId="575A1AE1"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bl>
    <w:p w14:paraId="5ED94895" w14:textId="77777777" w:rsidR="00B7202D" w:rsidRPr="00B7202D" w:rsidRDefault="00B7202D" w:rsidP="00B7202D"/>
    <w:p w14:paraId="0D23AD03" w14:textId="00E69A87" w:rsidR="00FD1FA9" w:rsidRDefault="00E51BA7" w:rsidP="00E51BA7">
      <w:pPr>
        <w:pStyle w:val="2"/>
      </w:pPr>
      <w:r>
        <w:lastRenderedPageBreak/>
        <w:t>System capacity definition</w:t>
      </w:r>
    </w:p>
    <w:p w14:paraId="1C540796" w14:textId="529B143E" w:rsidR="00F80E71" w:rsidRPr="00DA62F7" w:rsidRDefault="00E51BA7" w:rsidP="00F80E71">
      <w:pPr>
        <w:pStyle w:val="xmsonormal"/>
        <w:spacing w:before="0" w:beforeAutospacing="0" w:after="0" w:afterAutospacing="0"/>
        <w:rPr>
          <w:rFonts w:ascii="Times New Roman" w:eastAsia="Times New Roman" w:hAnsi="Times New Roman" w:cs="Times New Roman"/>
          <w:sz w:val="20"/>
          <w:szCs w:val="20"/>
          <w:lang w:eastAsia="zh-TW"/>
        </w:rPr>
      </w:pPr>
      <w:r w:rsidRPr="00F80E71">
        <w:rPr>
          <w:rFonts w:ascii="Times New Roman" w:eastAsia="Times New Roman" w:hAnsi="Times New Roman" w:cs="Times New Roman"/>
          <w:sz w:val="20"/>
          <w:szCs w:val="20"/>
          <w:lang w:eastAsia="zh-TW"/>
        </w:rPr>
        <w:t xml:space="preserve">It </w:t>
      </w:r>
      <w:r w:rsidR="00F80E71" w:rsidRPr="00F80E71">
        <w:rPr>
          <w:rFonts w:ascii="Times New Roman" w:eastAsia="Times New Roman" w:hAnsi="Times New Roman" w:cs="Times New Roman"/>
          <w:sz w:val="20"/>
          <w:szCs w:val="20"/>
          <w:lang w:eastAsia="zh-TW"/>
        </w:rPr>
        <w:t>was</w:t>
      </w:r>
      <w:r w:rsidRPr="00F80E71">
        <w:rPr>
          <w:rFonts w:ascii="Times New Roman" w:eastAsia="Times New Roman" w:hAnsi="Times New Roman" w:cs="Times New Roman"/>
          <w:sz w:val="20"/>
          <w:szCs w:val="20"/>
          <w:lang w:eastAsia="zh-TW"/>
        </w:rPr>
        <w:t xml:space="preserve"> agreed in R</w:t>
      </w:r>
      <w:r w:rsidR="00F80E71" w:rsidRPr="00F80E71">
        <w:rPr>
          <w:rFonts w:ascii="Times New Roman" w:eastAsia="Times New Roman" w:hAnsi="Times New Roman" w:cs="Times New Roman"/>
          <w:sz w:val="20"/>
          <w:szCs w:val="20"/>
          <w:lang w:eastAsia="zh-TW"/>
        </w:rPr>
        <w:t>AN1 103-e meeting</w:t>
      </w:r>
      <w:r w:rsidR="00767302">
        <w:rPr>
          <w:rFonts w:ascii="Times New Roman" w:eastAsia="Times New Roman" w:hAnsi="Times New Roman" w:cs="Times New Roman"/>
          <w:sz w:val="20"/>
          <w:szCs w:val="20"/>
          <w:lang w:eastAsia="zh-TW"/>
        </w:rPr>
        <w:t xml:space="preserve"> </w:t>
      </w:r>
      <w:r w:rsidR="00F80E71" w:rsidRPr="00F80E71">
        <w:rPr>
          <w:rFonts w:ascii="Times New Roman" w:eastAsia="Times New Roman" w:hAnsi="Times New Roman" w:cs="Times New Roman"/>
          <w:sz w:val="20"/>
          <w:szCs w:val="20"/>
          <w:lang w:eastAsia="zh-TW"/>
        </w:rPr>
        <w:t xml:space="preserve">that </w:t>
      </w:r>
      <w:r w:rsidR="00F80E71">
        <w:rPr>
          <w:rFonts w:ascii="Times New Roman" w:eastAsia="Times New Roman" w:hAnsi="Times New Roman" w:cs="Times New Roman"/>
          <w:sz w:val="20"/>
          <w:szCs w:val="20"/>
          <w:lang w:eastAsia="zh-TW"/>
        </w:rPr>
        <w:t>the s</w:t>
      </w:r>
      <w:r w:rsidR="00F80E71" w:rsidRPr="00F80E71">
        <w:rPr>
          <w:rFonts w:ascii="Times New Roman" w:eastAsia="Times New Roman" w:hAnsi="Times New Roman" w:cs="Times New Roman"/>
          <w:sz w:val="20"/>
          <w:szCs w:val="20"/>
          <w:lang w:eastAsia="zh-TW"/>
        </w:rPr>
        <w:t>ystem capacity is defined as the maximum number of users per cell with at least X % of UEs being satisfied</w:t>
      </w:r>
      <w:r w:rsidR="00F80E71">
        <w:rPr>
          <w:rFonts w:ascii="Times New Roman" w:eastAsia="Times New Roman" w:hAnsi="Times New Roman" w:cs="Times New Roman"/>
          <w:sz w:val="20"/>
          <w:szCs w:val="20"/>
          <w:lang w:eastAsia="zh-TW"/>
        </w:rPr>
        <w:t>, where X=90 is the baseline</w:t>
      </w:r>
      <w:r w:rsidR="00417AB8">
        <w:rPr>
          <w:rFonts w:ascii="Times New Roman" w:eastAsia="Times New Roman" w:hAnsi="Times New Roman" w:cs="Times New Roman"/>
          <w:sz w:val="20"/>
          <w:szCs w:val="20"/>
          <w:lang w:eastAsia="zh-TW"/>
        </w:rPr>
        <w:t xml:space="preserve"> for evaluation</w:t>
      </w:r>
      <w:r w:rsidR="00F80E71" w:rsidRPr="00F80E71">
        <w:rPr>
          <w:rFonts w:ascii="Times New Roman" w:eastAsia="Times New Roman" w:hAnsi="Times New Roman" w:cs="Times New Roman"/>
          <w:sz w:val="20"/>
          <w:szCs w:val="20"/>
          <w:lang w:eastAsia="zh-TW"/>
        </w:rPr>
        <w:t>.</w:t>
      </w:r>
      <w:r w:rsidR="00417AB8">
        <w:rPr>
          <w:rFonts w:ascii="Times New Roman" w:eastAsia="Times New Roman" w:hAnsi="Times New Roman" w:cs="Times New Roman"/>
          <w:sz w:val="20"/>
          <w:szCs w:val="20"/>
          <w:lang w:eastAsia="zh-TW"/>
        </w:rPr>
        <w:t xml:space="preserve"> The user being satisfied should</w:t>
      </w:r>
      <w:r w:rsidR="00F80E71">
        <w:rPr>
          <w:rFonts w:ascii="Times New Roman" w:eastAsia="Times New Roman" w:hAnsi="Times New Roman" w:cs="Times New Roman"/>
          <w:sz w:val="20"/>
          <w:szCs w:val="20"/>
          <w:lang w:eastAsia="zh-TW"/>
        </w:rPr>
        <w:t xml:space="preserve"> meet both requirements for packet latency and reliability</w:t>
      </w:r>
      <w:r w:rsidR="00AE4E9C">
        <w:rPr>
          <w:rFonts w:ascii="Times New Roman" w:eastAsia="Times New Roman" w:hAnsi="Times New Roman" w:cs="Times New Roman"/>
          <w:sz w:val="20"/>
          <w:szCs w:val="20"/>
          <w:lang w:eastAsia="zh-TW"/>
        </w:rPr>
        <w:t xml:space="preserve">. The requirements are </w:t>
      </w:r>
      <w:r w:rsidR="00AE4E9C" w:rsidRPr="00DA62F7">
        <w:rPr>
          <w:rFonts w:ascii="Times New Roman" w:eastAsia="Times New Roman" w:hAnsi="Times New Roman" w:cs="Times New Roman"/>
          <w:sz w:val="20"/>
          <w:szCs w:val="20"/>
          <w:lang w:eastAsia="zh-TW"/>
        </w:rPr>
        <w:t xml:space="preserve">captured in </w:t>
      </w:r>
      <w:r w:rsidR="00DA62F7" w:rsidRPr="00DA62F7">
        <w:rPr>
          <w:rFonts w:ascii="Times New Roman" w:eastAsia="Times New Roman" w:hAnsi="Times New Roman" w:cs="Times New Roman"/>
          <w:sz w:val="20"/>
          <w:szCs w:val="20"/>
          <w:lang w:eastAsia="zh-TW"/>
        </w:rPr>
        <w:fldChar w:fldCharType="begin"/>
      </w:r>
      <w:r w:rsidR="00DA62F7" w:rsidRPr="00DA62F7">
        <w:rPr>
          <w:rFonts w:ascii="Times New Roman" w:eastAsia="Times New Roman" w:hAnsi="Times New Roman" w:cs="Times New Roman"/>
          <w:sz w:val="20"/>
          <w:szCs w:val="20"/>
          <w:lang w:eastAsia="zh-TW"/>
        </w:rPr>
        <w:instrText xml:space="preserve"> REF _Ref67922318 \h </w:instrText>
      </w:r>
      <w:r w:rsidR="00DA62F7">
        <w:rPr>
          <w:rFonts w:ascii="Times New Roman" w:eastAsia="Times New Roman" w:hAnsi="Times New Roman" w:cs="Times New Roman"/>
          <w:sz w:val="20"/>
          <w:szCs w:val="20"/>
          <w:lang w:eastAsia="zh-TW"/>
        </w:rPr>
        <w:instrText xml:space="preserve"> \* MERGEFORMAT </w:instrText>
      </w:r>
      <w:r w:rsidR="00DA62F7" w:rsidRPr="00DA62F7">
        <w:rPr>
          <w:rFonts w:ascii="Times New Roman" w:eastAsia="Times New Roman" w:hAnsi="Times New Roman" w:cs="Times New Roman"/>
          <w:sz w:val="20"/>
          <w:szCs w:val="20"/>
          <w:lang w:eastAsia="zh-TW"/>
        </w:rPr>
      </w:r>
      <w:r w:rsidR="00DA62F7" w:rsidRPr="00DA62F7">
        <w:rPr>
          <w:rFonts w:ascii="Times New Roman" w:eastAsia="Times New Roman" w:hAnsi="Times New Roman" w:cs="Times New Roman"/>
          <w:sz w:val="20"/>
          <w:szCs w:val="20"/>
          <w:lang w:eastAsia="zh-TW"/>
        </w:rPr>
        <w:fldChar w:fldCharType="separate"/>
      </w:r>
      <w:r w:rsidR="00DA62F7" w:rsidRPr="00DA62F7">
        <w:rPr>
          <w:rFonts w:ascii="Times New Roman" w:hAnsi="Times New Roman" w:cs="Times New Roman"/>
          <w:sz w:val="20"/>
          <w:szCs w:val="20"/>
        </w:rPr>
        <w:t xml:space="preserve">Table </w:t>
      </w:r>
      <w:r w:rsidR="00DA62F7" w:rsidRPr="00DA62F7">
        <w:rPr>
          <w:rFonts w:ascii="Times New Roman" w:hAnsi="Times New Roman" w:cs="Times New Roman"/>
          <w:noProof/>
          <w:sz w:val="20"/>
          <w:szCs w:val="20"/>
        </w:rPr>
        <w:t>2</w:t>
      </w:r>
      <w:r w:rsidR="00DA62F7" w:rsidRPr="00DA62F7">
        <w:rPr>
          <w:rFonts w:ascii="Times New Roman" w:eastAsia="Times New Roman" w:hAnsi="Times New Roman" w:cs="Times New Roman"/>
          <w:sz w:val="20"/>
          <w:szCs w:val="20"/>
          <w:lang w:eastAsia="zh-TW"/>
        </w:rPr>
        <w:fldChar w:fldCharType="end"/>
      </w:r>
      <w:r w:rsidR="00DA62F7" w:rsidRPr="00DA62F7">
        <w:rPr>
          <w:rFonts w:ascii="Times New Roman" w:eastAsia="Times New Roman" w:hAnsi="Times New Roman" w:cs="Times New Roman"/>
          <w:sz w:val="20"/>
          <w:szCs w:val="20"/>
          <w:lang w:eastAsia="zh-TW"/>
        </w:rPr>
        <w:t>.</w:t>
      </w:r>
    </w:p>
    <w:p w14:paraId="0A61D0E1" w14:textId="77777777" w:rsidR="009F00A4" w:rsidRPr="00DA62F7" w:rsidRDefault="009F00A4" w:rsidP="00F80E71">
      <w:pPr>
        <w:pStyle w:val="xmsonormal"/>
        <w:spacing w:before="0" w:beforeAutospacing="0" w:after="0" w:afterAutospacing="0"/>
        <w:rPr>
          <w:rFonts w:ascii="Times New Roman" w:eastAsia="Times New Roman" w:hAnsi="Times New Roman" w:cs="Times New Roman"/>
          <w:sz w:val="20"/>
          <w:szCs w:val="20"/>
          <w:lang w:eastAsia="zh-TW"/>
        </w:rPr>
      </w:pPr>
    </w:p>
    <w:p w14:paraId="381211CD" w14:textId="6B41CEA5" w:rsidR="00AE4E9C" w:rsidRPr="00AE4E9C" w:rsidRDefault="00AE4E9C" w:rsidP="00AE4E9C">
      <w:pPr>
        <w:pStyle w:val="ad"/>
        <w:rPr>
          <w:sz w:val="20"/>
          <w:szCs w:val="20"/>
          <w:lang w:eastAsia="zh-TW"/>
        </w:rPr>
      </w:pPr>
      <w:bookmarkStart w:id="1" w:name="_Ref67922318"/>
      <w:r w:rsidRPr="00AE4E9C">
        <w:rPr>
          <w:sz w:val="20"/>
          <w:szCs w:val="20"/>
        </w:rPr>
        <w:t xml:space="preserve">Table </w:t>
      </w:r>
      <w:r w:rsidRPr="00AE4E9C">
        <w:rPr>
          <w:sz w:val="20"/>
          <w:szCs w:val="20"/>
        </w:rPr>
        <w:fldChar w:fldCharType="begin"/>
      </w:r>
      <w:r w:rsidRPr="00AE4E9C">
        <w:rPr>
          <w:sz w:val="20"/>
          <w:szCs w:val="20"/>
        </w:rPr>
        <w:instrText xml:space="preserve"> SEQ Table \* ARABIC </w:instrText>
      </w:r>
      <w:r w:rsidRPr="00AE4E9C">
        <w:rPr>
          <w:sz w:val="20"/>
          <w:szCs w:val="20"/>
        </w:rPr>
        <w:fldChar w:fldCharType="separate"/>
      </w:r>
      <w:r w:rsidR="007E16A1">
        <w:rPr>
          <w:noProof/>
          <w:sz w:val="20"/>
          <w:szCs w:val="20"/>
        </w:rPr>
        <w:t>2</w:t>
      </w:r>
      <w:r w:rsidRPr="00AE4E9C">
        <w:rPr>
          <w:sz w:val="20"/>
          <w:szCs w:val="20"/>
        </w:rPr>
        <w:fldChar w:fldCharType="end"/>
      </w:r>
      <w:bookmarkEnd w:id="1"/>
      <w:r>
        <w:rPr>
          <w:sz w:val="20"/>
          <w:szCs w:val="20"/>
        </w:rPr>
        <w:t>: Packet delay budget and reliability requirement for CG and 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9F00A4" w:rsidRPr="00E51BA7" w14:paraId="67F0EED7" w14:textId="77777777" w:rsidTr="00923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EC28109" w14:textId="77777777" w:rsidR="009F00A4" w:rsidRPr="00E51BA7" w:rsidRDefault="009F00A4" w:rsidP="00923AF2">
            <w:pPr>
              <w:rPr>
                <w:sz w:val="20"/>
                <w:szCs w:val="20"/>
                <w:lang w:eastAsia="zh-TW"/>
              </w:rPr>
            </w:pPr>
          </w:p>
        </w:tc>
        <w:tc>
          <w:tcPr>
            <w:tcW w:w="3459" w:type="dxa"/>
            <w:gridSpan w:val="2"/>
          </w:tcPr>
          <w:p w14:paraId="36DD1F05"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5BFBDA42"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9F00A4" w:rsidRPr="00E51BA7" w14:paraId="4C69908D" w14:textId="77777777" w:rsidTr="00923AF2">
        <w:tc>
          <w:tcPr>
            <w:cnfStyle w:val="001000000000" w:firstRow="0" w:lastRow="0" w:firstColumn="1" w:lastColumn="0" w:oddVBand="0" w:evenVBand="0" w:oddHBand="0" w:evenHBand="0" w:firstRowFirstColumn="0" w:firstRowLastColumn="0" w:lastRowFirstColumn="0" w:lastRowLastColumn="0"/>
            <w:tcW w:w="940" w:type="dxa"/>
            <w:vMerge w:val="restart"/>
          </w:tcPr>
          <w:p w14:paraId="21079848" w14:textId="77777777" w:rsidR="009F00A4" w:rsidRPr="00E51BA7" w:rsidRDefault="009F00A4" w:rsidP="00923AF2">
            <w:pPr>
              <w:rPr>
                <w:sz w:val="20"/>
                <w:szCs w:val="20"/>
                <w:lang w:eastAsia="zh-TW"/>
              </w:rPr>
            </w:pPr>
            <w:r w:rsidRPr="00E51BA7">
              <w:rPr>
                <w:sz w:val="20"/>
                <w:szCs w:val="20"/>
                <w:lang w:eastAsia="zh-TW"/>
              </w:rPr>
              <w:t>DL traffic</w:t>
            </w:r>
          </w:p>
        </w:tc>
        <w:tc>
          <w:tcPr>
            <w:tcW w:w="2599" w:type="dxa"/>
          </w:tcPr>
          <w:p w14:paraId="3B69C465" w14:textId="77777777"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63A0200B"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10FA3F88"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6B640FB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78BB81A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9F00A4" w:rsidRPr="00E51BA7" w14:paraId="00B6229C"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3DFCCF7C" w14:textId="77777777" w:rsidR="009F00A4" w:rsidRPr="00E51BA7" w:rsidRDefault="009F00A4" w:rsidP="00923AF2">
            <w:pPr>
              <w:rPr>
                <w:sz w:val="20"/>
                <w:szCs w:val="20"/>
                <w:lang w:eastAsia="zh-TW"/>
              </w:rPr>
            </w:pPr>
          </w:p>
        </w:tc>
        <w:tc>
          <w:tcPr>
            <w:tcW w:w="2599" w:type="dxa"/>
          </w:tcPr>
          <w:p w14:paraId="26B09A52" w14:textId="5C998AD1"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gridSpan w:val="2"/>
          </w:tcPr>
          <w:p w14:paraId="539D7825" w14:textId="096F52DD"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15ms</w:t>
            </w:r>
          </w:p>
        </w:tc>
        <w:tc>
          <w:tcPr>
            <w:tcW w:w="3459" w:type="dxa"/>
            <w:gridSpan w:val="2"/>
          </w:tcPr>
          <w:p w14:paraId="2015D5C1" w14:textId="0ECAA116"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r>
      <w:tr w:rsidR="009F00A4" w:rsidRPr="00E51BA7" w14:paraId="297ADEA3"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08DB4393" w14:textId="77777777" w:rsidR="009F00A4" w:rsidRPr="00E51BA7" w:rsidRDefault="009F00A4" w:rsidP="00923AF2">
            <w:pPr>
              <w:rPr>
                <w:sz w:val="20"/>
                <w:szCs w:val="20"/>
                <w:lang w:eastAsia="zh-TW"/>
              </w:rPr>
            </w:pPr>
          </w:p>
        </w:tc>
        <w:tc>
          <w:tcPr>
            <w:tcW w:w="2599" w:type="dxa"/>
            <w:vAlign w:val="center"/>
          </w:tcPr>
          <w:p w14:paraId="5EBC036A" w14:textId="30E4A919"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6918" w:type="dxa"/>
            <w:gridSpan w:val="4"/>
            <w:vAlign w:val="center"/>
          </w:tcPr>
          <w:p w14:paraId="6DDBEF5E" w14:textId="141EE0A6"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27CDE175" w14:textId="77777777" w:rsidR="009F00A4" w:rsidRPr="00E51BA7" w:rsidRDefault="009F00A4" w:rsidP="00E51BA7">
      <w:pPr>
        <w:rPr>
          <w:lang w:eastAsia="en-US"/>
        </w:rPr>
      </w:pPr>
    </w:p>
    <w:p w14:paraId="5537FD01" w14:textId="690DFEA1" w:rsidR="00384BE4" w:rsidRDefault="001F72E5" w:rsidP="00153815">
      <w:pPr>
        <w:pStyle w:val="2"/>
        <w:rPr>
          <w:noProof/>
          <w:lang w:val="en-US" w:eastAsia="zh-TW"/>
        </w:rPr>
      </w:pPr>
      <w:r>
        <w:rPr>
          <w:noProof/>
          <w:lang w:val="en-US" w:eastAsia="zh-TW"/>
        </w:rPr>
        <w:t>SLS parameters</w:t>
      </w:r>
    </w:p>
    <w:p w14:paraId="4F747A0D" w14:textId="21D12B97" w:rsidR="003D37F1" w:rsidRDefault="001F72E5" w:rsidP="001F72E5">
      <w:pPr>
        <w:rPr>
          <w:sz w:val="20"/>
          <w:szCs w:val="20"/>
          <w:lang w:val="en-US" w:eastAsia="zh-TW"/>
        </w:rPr>
      </w:pPr>
      <w:r w:rsidRPr="00E51BA7">
        <w:rPr>
          <w:sz w:val="20"/>
          <w:szCs w:val="20"/>
          <w:lang w:val="en-US" w:eastAsia="zh-TW"/>
        </w:rPr>
        <w:t xml:space="preserve">In this contribution, </w:t>
      </w:r>
      <w:r w:rsidR="00E7493B">
        <w:rPr>
          <w:sz w:val="20"/>
          <w:szCs w:val="20"/>
          <w:lang w:val="en-US" w:eastAsia="zh-TW"/>
        </w:rPr>
        <w:t>both outdoor and indoor deployment are evaluated</w:t>
      </w:r>
      <w:r w:rsidR="00DE179C" w:rsidRPr="00EB1C1B">
        <w:rPr>
          <w:sz w:val="20"/>
          <w:szCs w:val="20"/>
          <w:lang w:val="en-US" w:eastAsia="zh-TW"/>
        </w:rPr>
        <w:t xml:space="preserve">, </w:t>
      </w:r>
      <w:r w:rsidR="00E7493B">
        <w:rPr>
          <w:sz w:val="20"/>
          <w:szCs w:val="20"/>
          <w:lang w:val="en-US" w:eastAsia="zh-TW"/>
        </w:rPr>
        <w:t>including Dense Urban, UMa and</w:t>
      </w:r>
      <w:r w:rsidR="00E7493B">
        <w:rPr>
          <w:rFonts w:asciiTheme="minorEastAsia" w:eastAsiaTheme="minorEastAsia" w:hAnsiTheme="minorEastAsia" w:hint="eastAsia"/>
          <w:sz w:val="20"/>
          <w:szCs w:val="20"/>
          <w:lang w:val="en-US" w:eastAsia="zh-TW"/>
        </w:rPr>
        <w:t xml:space="preserve"> </w:t>
      </w:r>
      <w:r w:rsidR="00E7493B">
        <w:rPr>
          <w:sz w:val="20"/>
          <w:szCs w:val="20"/>
          <w:lang w:val="en-US" w:eastAsia="zh-TW"/>
        </w:rPr>
        <w:t>Indoor Hotspot</w:t>
      </w:r>
      <w:r w:rsidR="003D6037" w:rsidRPr="00EB1C1B">
        <w:rPr>
          <w:sz w:val="20"/>
          <w:szCs w:val="20"/>
          <w:lang w:val="en-US" w:eastAsia="zh-TW"/>
        </w:rPr>
        <w:t>. The SLS parameters used for evaluation are listed in</w:t>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_Ref61018910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3</w:t>
      </w:r>
      <w:r w:rsidR="00B7202D" w:rsidRPr="00EB1C1B">
        <w:rPr>
          <w:sz w:val="20"/>
          <w:szCs w:val="20"/>
          <w:lang w:val="en-US" w:eastAsia="zh-TW"/>
        </w:rPr>
        <w:fldChar w:fldCharType="end"/>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_Ref61018918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4</w:t>
      </w:r>
      <w:r w:rsidR="00B7202D" w:rsidRPr="00EB1C1B">
        <w:rPr>
          <w:sz w:val="20"/>
          <w:szCs w:val="20"/>
          <w:lang w:val="en-US" w:eastAsia="zh-TW"/>
        </w:rPr>
        <w:fldChar w:fldCharType="end"/>
      </w:r>
      <w:r w:rsidR="000F342F">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_Ref61019791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5</w:t>
      </w:r>
      <w:r w:rsidR="00B7202D" w:rsidRPr="00EB1C1B">
        <w:rPr>
          <w:sz w:val="20"/>
          <w:szCs w:val="20"/>
          <w:lang w:val="en-US" w:eastAsia="zh-TW"/>
        </w:rPr>
        <w:fldChar w:fldCharType="end"/>
      </w:r>
      <w:r w:rsidR="000F342F">
        <w:rPr>
          <w:sz w:val="20"/>
          <w:szCs w:val="20"/>
          <w:lang w:val="en-US" w:eastAsia="zh-TW"/>
        </w:rPr>
        <w:t xml:space="preserve">, </w:t>
      </w:r>
      <w:r w:rsidR="00D463D8">
        <w:rPr>
          <w:sz w:val="20"/>
          <w:szCs w:val="20"/>
          <w:lang w:val="en-US" w:eastAsia="zh-TW"/>
        </w:rPr>
        <w:fldChar w:fldCharType="begin"/>
      </w:r>
      <w:r w:rsidR="00D463D8">
        <w:rPr>
          <w:sz w:val="20"/>
          <w:szCs w:val="20"/>
          <w:lang w:val="en-US" w:eastAsia="zh-TW"/>
        </w:rPr>
        <w:instrText xml:space="preserve"> REF _Ref67929207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6</w:t>
      </w:r>
      <w:r w:rsidR="00D463D8">
        <w:rPr>
          <w:sz w:val="20"/>
          <w:szCs w:val="20"/>
          <w:lang w:val="en-US" w:eastAsia="zh-TW"/>
        </w:rPr>
        <w:fldChar w:fldCharType="end"/>
      </w:r>
      <w:r w:rsidR="00D463D8">
        <w:rPr>
          <w:sz w:val="20"/>
          <w:szCs w:val="20"/>
          <w:lang w:val="en-US" w:eastAsia="zh-TW"/>
        </w:rPr>
        <w:t xml:space="preserve"> and </w:t>
      </w:r>
      <w:r w:rsidR="00D463D8">
        <w:rPr>
          <w:sz w:val="20"/>
          <w:szCs w:val="20"/>
          <w:lang w:val="en-US" w:eastAsia="zh-TW"/>
        </w:rPr>
        <w:fldChar w:fldCharType="begin"/>
      </w:r>
      <w:r w:rsidR="00D463D8">
        <w:rPr>
          <w:sz w:val="20"/>
          <w:szCs w:val="20"/>
          <w:lang w:val="en-US" w:eastAsia="zh-TW"/>
        </w:rPr>
        <w:instrText xml:space="preserve"> REF _Ref67929218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7</w:t>
      </w:r>
      <w:r w:rsidR="00D463D8">
        <w:rPr>
          <w:sz w:val="20"/>
          <w:szCs w:val="20"/>
          <w:lang w:val="en-US" w:eastAsia="zh-TW"/>
        </w:rPr>
        <w:fldChar w:fldCharType="end"/>
      </w:r>
      <w:r w:rsidR="00F80E71" w:rsidRPr="00EB1C1B">
        <w:rPr>
          <w:sz w:val="20"/>
          <w:szCs w:val="20"/>
          <w:lang w:val="en-US" w:eastAsia="zh-TW"/>
        </w:rPr>
        <w:t>.</w:t>
      </w:r>
    </w:p>
    <w:p w14:paraId="75455AE2" w14:textId="77777777" w:rsidR="00F80E71" w:rsidRPr="00F80E71" w:rsidRDefault="00F80E71" w:rsidP="001F72E5">
      <w:pPr>
        <w:rPr>
          <w:sz w:val="20"/>
          <w:szCs w:val="20"/>
          <w:lang w:val="en-US" w:eastAsia="zh-TW"/>
        </w:rPr>
      </w:pPr>
    </w:p>
    <w:p w14:paraId="427B32DE" w14:textId="5923C546" w:rsidR="003D37F1" w:rsidRPr="00DE179C" w:rsidRDefault="003D37F1" w:rsidP="00A647D9">
      <w:pPr>
        <w:pStyle w:val="ad"/>
        <w:jc w:val="center"/>
        <w:rPr>
          <w:noProof/>
          <w:sz w:val="20"/>
          <w:szCs w:val="20"/>
          <w:lang w:val="en-US" w:eastAsia="zh-TW"/>
        </w:rPr>
      </w:pPr>
      <w:bookmarkStart w:id="2" w:name="_Ref61018910"/>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3</w:t>
      </w:r>
      <w:r w:rsidRPr="00DE179C">
        <w:rPr>
          <w:sz w:val="20"/>
          <w:szCs w:val="20"/>
        </w:rPr>
        <w:fldChar w:fldCharType="end"/>
      </w:r>
      <w:bookmarkEnd w:id="2"/>
      <w:r w:rsidRPr="00DE179C">
        <w:rPr>
          <w:sz w:val="20"/>
          <w:szCs w:val="20"/>
        </w:rPr>
        <w:t>:</w:t>
      </w:r>
      <w:r w:rsidR="00274DF9">
        <w:rPr>
          <w:sz w:val="20"/>
          <w:szCs w:val="20"/>
        </w:rPr>
        <w:t xml:space="preserve"> SLS assumptions for Dense Urban</w:t>
      </w:r>
      <w:r w:rsidR="00E83C34" w:rsidRPr="00DE179C">
        <w:rPr>
          <w:sz w:val="20"/>
          <w:szCs w:val="20"/>
        </w:rPr>
        <w:t xml:space="preserve"> in FR1</w:t>
      </w:r>
    </w:p>
    <w:p w14:paraId="30D7AB8C" w14:textId="1017001A" w:rsidR="003D6037" w:rsidRPr="001F72E5" w:rsidRDefault="00274DF9" w:rsidP="001F72E5">
      <w:pPr>
        <w:rPr>
          <w:lang w:val="en-US" w:eastAsia="zh-TW"/>
        </w:rPr>
      </w:pPr>
      <w:r>
        <w:rPr>
          <w:noProof/>
          <w:lang w:val="en-US" w:eastAsia="zh-TW"/>
        </w:rPr>
        <w:drawing>
          <wp:inline distT="0" distB="0" distL="0" distR="0" wp14:anchorId="5D6B9360" wp14:editId="78B4F124">
            <wp:extent cx="6646545" cy="2963545"/>
            <wp:effectExtent l="0" t="0" r="190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2963545"/>
                    </a:xfrm>
                    <a:prstGeom prst="rect">
                      <a:avLst/>
                    </a:prstGeom>
                  </pic:spPr>
                </pic:pic>
              </a:graphicData>
            </a:graphic>
          </wp:inline>
        </w:drawing>
      </w:r>
    </w:p>
    <w:p w14:paraId="1843986D" w14:textId="77777777" w:rsidR="001F72E5" w:rsidRDefault="001F72E5" w:rsidP="001F72E5">
      <w:pPr>
        <w:rPr>
          <w:lang w:val="en-US" w:eastAsia="zh-TW"/>
        </w:rPr>
      </w:pPr>
    </w:p>
    <w:p w14:paraId="003F35D4" w14:textId="56906EEE" w:rsidR="003D37F1" w:rsidRPr="00DE179C" w:rsidRDefault="003D37F1" w:rsidP="00A647D9">
      <w:pPr>
        <w:pStyle w:val="ad"/>
        <w:jc w:val="center"/>
        <w:rPr>
          <w:sz w:val="20"/>
          <w:szCs w:val="20"/>
          <w:lang w:val="en-US" w:eastAsia="zh-TW"/>
        </w:rPr>
      </w:pPr>
      <w:bookmarkStart w:id="3" w:name="_Ref61018918"/>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4</w:t>
      </w:r>
      <w:r w:rsidRPr="00DE179C">
        <w:rPr>
          <w:sz w:val="20"/>
          <w:szCs w:val="20"/>
        </w:rPr>
        <w:fldChar w:fldCharType="end"/>
      </w:r>
      <w:bookmarkEnd w:id="3"/>
      <w:r w:rsidR="00E83C34" w:rsidRPr="00DE179C">
        <w:rPr>
          <w:sz w:val="20"/>
          <w:szCs w:val="20"/>
        </w:rPr>
        <w:t>: SLS assumptions for UMa deployment in FR1</w:t>
      </w:r>
    </w:p>
    <w:p w14:paraId="00C69F3E" w14:textId="77777777" w:rsidR="00B7202D" w:rsidRDefault="00417199" w:rsidP="00B7202D">
      <w:pPr>
        <w:rPr>
          <w:lang w:val="en-US" w:eastAsia="zh-TW"/>
        </w:rPr>
      </w:pPr>
      <w:r>
        <w:rPr>
          <w:noProof/>
          <w:lang w:val="en-US" w:eastAsia="zh-TW"/>
        </w:rPr>
        <w:drawing>
          <wp:inline distT="0" distB="0" distL="0" distR="0" wp14:anchorId="0D996179" wp14:editId="1DC894EE">
            <wp:extent cx="6639560" cy="2961640"/>
            <wp:effectExtent l="0" t="0" r="889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39560" cy="2961640"/>
                    </a:xfrm>
                    <a:prstGeom prst="rect">
                      <a:avLst/>
                    </a:prstGeom>
                    <a:noFill/>
                    <a:ln>
                      <a:noFill/>
                    </a:ln>
                  </pic:spPr>
                </pic:pic>
              </a:graphicData>
            </a:graphic>
          </wp:inline>
        </w:drawing>
      </w:r>
      <w:bookmarkStart w:id="4" w:name="_Ref61018921"/>
    </w:p>
    <w:p w14:paraId="146A81D1" w14:textId="77777777" w:rsidR="00B7202D" w:rsidRDefault="00B7202D" w:rsidP="00B7202D">
      <w:pPr>
        <w:rPr>
          <w:lang w:val="en-US" w:eastAsia="zh-TW"/>
        </w:rPr>
      </w:pPr>
    </w:p>
    <w:p w14:paraId="64C104FF" w14:textId="5078D23F" w:rsidR="003D37F1" w:rsidRDefault="003D37F1" w:rsidP="00A647D9">
      <w:pPr>
        <w:pStyle w:val="ad"/>
        <w:jc w:val="center"/>
        <w:rPr>
          <w:sz w:val="20"/>
          <w:szCs w:val="20"/>
        </w:rPr>
      </w:pPr>
      <w:bookmarkStart w:id="5" w:name="_Ref61019791"/>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5</w:t>
      </w:r>
      <w:r w:rsidRPr="00DE179C">
        <w:rPr>
          <w:sz w:val="20"/>
          <w:szCs w:val="20"/>
        </w:rPr>
        <w:fldChar w:fldCharType="end"/>
      </w:r>
      <w:bookmarkEnd w:id="4"/>
      <w:bookmarkEnd w:id="5"/>
      <w:r w:rsidR="000F342F">
        <w:rPr>
          <w:sz w:val="20"/>
          <w:szCs w:val="20"/>
        </w:rPr>
        <w:t xml:space="preserve">: SLS assumptions for Indoor Hotspot </w:t>
      </w:r>
      <w:r w:rsidR="00E83C34" w:rsidRPr="00DE179C">
        <w:rPr>
          <w:sz w:val="20"/>
          <w:szCs w:val="20"/>
        </w:rPr>
        <w:t>in FR</w:t>
      </w:r>
      <w:r w:rsidR="000F342F">
        <w:rPr>
          <w:sz w:val="20"/>
          <w:szCs w:val="20"/>
        </w:rPr>
        <w:t>1</w:t>
      </w:r>
    </w:p>
    <w:p w14:paraId="4F05D434" w14:textId="63B72762" w:rsidR="000F342F" w:rsidRDefault="000F342F" w:rsidP="000F342F">
      <w:r>
        <w:rPr>
          <w:noProof/>
          <w:lang w:val="en-US" w:eastAsia="zh-TW"/>
        </w:rPr>
        <w:drawing>
          <wp:inline distT="0" distB="0" distL="0" distR="0" wp14:anchorId="046ED0FE" wp14:editId="054F9D8B">
            <wp:extent cx="6646545" cy="3058795"/>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3058795"/>
                    </a:xfrm>
                    <a:prstGeom prst="rect">
                      <a:avLst/>
                    </a:prstGeom>
                  </pic:spPr>
                </pic:pic>
              </a:graphicData>
            </a:graphic>
          </wp:inline>
        </w:drawing>
      </w:r>
    </w:p>
    <w:p w14:paraId="3CA47DEF" w14:textId="77777777" w:rsidR="000F342F" w:rsidRDefault="000F342F" w:rsidP="000F342F"/>
    <w:p w14:paraId="2DAAA3B6" w14:textId="383A527B" w:rsidR="000F342F" w:rsidRDefault="000F342F" w:rsidP="00A647D9">
      <w:pPr>
        <w:pStyle w:val="ad"/>
        <w:jc w:val="center"/>
        <w:rPr>
          <w:sz w:val="20"/>
          <w:szCs w:val="20"/>
        </w:rPr>
      </w:pPr>
      <w:bookmarkStart w:id="6" w:name="_Ref67929207"/>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6</w:t>
      </w:r>
      <w:r w:rsidRPr="000F342F">
        <w:rPr>
          <w:sz w:val="20"/>
          <w:szCs w:val="20"/>
        </w:rPr>
        <w:fldChar w:fldCharType="end"/>
      </w:r>
      <w:bookmarkEnd w:id="6"/>
      <w:r w:rsidRPr="000F342F">
        <w:rPr>
          <w:sz w:val="20"/>
          <w:szCs w:val="20"/>
        </w:rPr>
        <w:t>: SLS assumptions for Dense Urban in FR2</w:t>
      </w:r>
    </w:p>
    <w:p w14:paraId="49820E3D" w14:textId="07A1D2D0" w:rsidR="000F342F" w:rsidRDefault="00444D6A" w:rsidP="000F342F">
      <w:r>
        <w:rPr>
          <w:noProof/>
          <w:lang w:val="en-US" w:eastAsia="zh-TW"/>
        </w:rPr>
        <w:drawing>
          <wp:inline distT="0" distB="0" distL="0" distR="0" wp14:anchorId="6621340D" wp14:editId="3D85811B">
            <wp:extent cx="6646545" cy="2997835"/>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6545" cy="2997835"/>
                    </a:xfrm>
                    <a:prstGeom prst="rect">
                      <a:avLst/>
                    </a:prstGeom>
                  </pic:spPr>
                </pic:pic>
              </a:graphicData>
            </a:graphic>
          </wp:inline>
        </w:drawing>
      </w:r>
    </w:p>
    <w:p w14:paraId="7B3B50B8" w14:textId="77777777" w:rsidR="000F342F" w:rsidRPr="000F342F" w:rsidRDefault="000F342F" w:rsidP="000F342F"/>
    <w:p w14:paraId="6AD60193" w14:textId="29C71FAA" w:rsidR="000F342F" w:rsidRPr="000F342F" w:rsidRDefault="000F342F" w:rsidP="00A647D9">
      <w:pPr>
        <w:pStyle w:val="ad"/>
        <w:jc w:val="center"/>
        <w:rPr>
          <w:sz w:val="20"/>
          <w:szCs w:val="20"/>
        </w:rPr>
      </w:pPr>
      <w:bookmarkStart w:id="7" w:name="_Ref67929218"/>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7</w:t>
      </w:r>
      <w:r w:rsidRPr="000F342F">
        <w:rPr>
          <w:sz w:val="20"/>
          <w:szCs w:val="20"/>
        </w:rPr>
        <w:fldChar w:fldCharType="end"/>
      </w:r>
      <w:bookmarkEnd w:id="7"/>
      <w:r w:rsidRPr="000F342F">
        <w:rPr>
          <w:sz w:val="20"/>
          <w:szCs w:val="20"/>
        </w:rPr>
        <w:t>: SLS assumptions for Indoor Hotspot in FR2</w:t>
      </w:r>
    </w:p>
    <w:p w14:paraId="47911256" w14:textId="72F3FD6B" w:rsidR="00E83C34" w:rsidRDefault="00444D6A" w:rsidP="001F72E5">
      <w:pPr>
        <w:rPr>
          <w:lang w:val="en-US" w:eastAsia="zh-TW"/>
        </w:rPr>
      </w:pPr>
      <w:r>
        <w:rPr>
          <w:noProof/>
          <w:lang w:val="en-US" w:eastAsia="zh-TW"/>
        </w:rPr>
        <w:lastRenderedPageBreak/>
        <w:drawing>
          <wp:inline distT="0" distB="0" distL="0" distR="0" wp14:anchorId="154DE530" wp14:editId="04783206">
            <wp:extent cx="6646545" cy="303339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6545" cy="3033395"/>
                    </a:xfrm>
                    <a:prstGeom prst="rect">
                      <a:avLst/>
                    </a:prstGeom>
                  </pic:spPr>
                </pic:pic>
              </a:graphicData>
            </a:graphic>
          </wp:inline>
        </w:drawing>
      </w:r>
    </w:p>
    <w:p w14:paraId="23795492" w14:textId="21652E32" w:rsidR="00E83C34" w:rsidRDefault="008C74E2" w:rsidP="00E83C34">
      <w:pPr>
        <w:pStyle w:val="1"/>
        <w:rPr>
          <w:lang w:val="en-US"/>
        </w:rPr>
      </w:pPr>
      <w:r>
        <w:rPr>
          <w:lang w:val="en-US"/>
        </w:rPr>
        <w:t>CG</w:t>
      </w:r>
      <w:r w:rsidR="00E83C34">
        <w:rPr>
          <w:lang w:val="en-US"/>
        </w:rPr>
        <w:t xml:space="preserve"> Simulation Results</w:t>
      </w:r>
    </w:p>
    <w:p w14:paraId="1AC7148E" w14:textId="3C0597C6" w:rsidR="00B7202D" w:rsidRDefault="008C74E2" w:rsidP="00B7202D">
      <w:pPr>
        <w:pStyle w:val="2"/>
        <w:rPr>
          <w:lang w:val="en-US"/>
        </w:rPr>
      </w:pPr>
      <w:r>
        <w:rPr>
          <w:lang w:val="en-US"/>
        </w:rPr>
        <w:t>FR1</w:t>
      </w:r>
    </w:p>
    <w:p w14:paraId="42DC0A7B" w14:textId="60413025" w:rsidR="00DE179C" w:rsidRPr="00B9485E" w:rsidRDefault="00DE179C" w:rsidP="00DE179C">
      <w:pPr>
        <w:rPr>
          <w:sz w:val="20"/>
          <w:szCs w:val="20"/>
          <w:lang w:val="en-US" w:eastAsia="en-US"/>
        </w:rPr>
      </w:pPr>
      <w:r w:rsidRPr="00DE179C">
        <w:rPr>
          <w:sz w:val="20"/>
          <w:szCs w:val="20"/>
          <w:lang w:val="en-US" w:eastAsia="en-US"/>
        </w:rPr>
        <w:fldChar w:fldCharType="begin"/>
      </w:r>
      <w:r w:rsidRPr="00DE179C">
        <w:rPr>
          <w:sz w:val="20"/>
          <w:szCs w:val="20"/>
          <w:lang w:val="en-US" w:eastAsia="en-US"/>
        </w:rPr>
        <w:instrText xml:space="preserve"> REF _Ref61020476 \h </w:instrText>
      </w:r>
      <w:r>
        <w:rPr>
          <w:sz w:val="20"/>
          <w:szCs w:val="20"/>
          <w:lang w:val="en-US" w:eastAsia="en-US"/>
        </w:rPr>
        <w:instrText xml:space="preserve"> \* MERGEFORMAT </w:instrText>
      </w:r>
      <w:r w:rsidRPr="00DE179C">
        <w:rPr>
          <w:sz w:val="20"/>
          <w:szCs w:val="20"/>
          <w:lang w:val="en-US" w:eastAsia="en-US"/>
        </w:rPr>
      </w:r>
      <w:r w:rsidRPr="00DE179C">
        <w:rPr>
          <w:sz w:val="20"/>
          <w:szCs w:val="20"/>
          <w:lang w:val="en-US" w:eastAsia="en-US"/>
        </w:rPr>
        <w:fldChar w:fldCharType="separate"/>
      </w:r>
      <w:r w:rsidRPr="00DE179C">
        <w:rPr>
          <w:sz w:val="20"/>
          <w:szCs w:val="20"/>
        </w:rPr>
        <w:t xml:space="preserve">Figure </w:t>
      </w:r>
      <w:r w:rsidRPr="00DE179C">
        <w:rPr>
          <w:noProof/>
          <w:sz w:val="20"/>
          <w:szCs w:val="20"/>
        </w:rPr>
        <w:t>1</w:t>
      </w:r>
      <w:r w:rsidRPr="00DE179C">
        <w:rPr>
          <w:sz w:val="20"/>
          <w:szCs w:val="20"/>
          <w:lang w:val="en-US" w:eastAsia="en-US"/>
        </w:rPr>
        <w:fldChar w:fldCharType="end"/>
      </w:r>
      <w:r w:rsidRPr="00DE179C">
        <w:rPr>
          <w:sz w:val="20"/>
          <w:szCs w:val="20"/>
          <w:lang w:val="en-US" w:eastAsia="en-US"/>
        </w:rPr>
        <w:t xml:space="preserve"> shows the </w:t>
      </w:r>
      <w:r w:rsidR="00D56717">
        <w:rPr>
          <w:sz w:val="20"/>
          <w:szCs w:val="20"/>
          <w:lang w:val="en-US" w:eastAsia="en-US"/>
        </w:rPr>
        <w:t xml:space="preserve">system </w:t>
      </w:r>
      <w:r w:rsidRPr="00DE179C">
        <w:rPr>
          <w:sz w:val="20"/>
          <w:szCs w:val="20"/>
          <w:lang w:val="en-US" w:eastAsia="en-US"/>
        </w:rPr>
        <w:t xml:space="preserve">capacity results </w:t>
      </w:r>
      <w:r w:rsidR="00D56717">
        <w:rPr>
          <w:sz w:val="20"/>
          <w:szCs w:val="20"/>
          <w:lang w:val="en-US" w:eastAsia="en-US"/>
        </w:rPr>
        <w:t xml:space="preserve">for </w:t>
      </w:r>
      <w:r w:rsidR="00006330">
        <w:rPr>
          <w:sz w:val="20"/>
          <w:szCs w:val="20"/>
          <w:lang w:val="en-US" w:eastAsia="en-US"/>
        </w:rPr>
        <w:t xml:space="preserve">the downlink traffic of </w:t>
      </w:r>
      <w:r w:rsidR="00D56717">
        <w:rPr>
          <w:sz w:val="20"/>
          <w:szCs w:val="20"/>
          <w:lang w:val="en-US" w:eastAsia="en-US"/>
        </w:rPr>
        <w:t xml:space="preserve">CG </w:t>
      </w:r>
      <w:r w:rsidR="0042080B">
        <w:rPr>
          <w:sz w:val="20"/>
          <w:szCs w:val="20"/>
          <w:lang w:val="en-US" w:eastAsia="en-US"/>
        </w:rPr>
        <w:t>in FR1</w:t>
      </w:r>
      <w:r w:rsidRPr="00DE179C">
        <w:rPr>
          <w:sz w:val="20"/>
          <w:szCs w:val="20"/>
          <w:lang w:val="en-US" w:eastAsia="en-US"/>
        </w:rPr>
        <w:t xml:space="preserve">. </w:t>
      </w:r>
      <w:r w:rsidR="0042080B">
        <w:rPr>
          <w:sz w:val="20"/>
          <w:szCs w:val="20"/>
          <w:lang w:val="en-US" w:eastAsia="en-US"/>
        </w:rPr>
        <w:t xml:space="preserve">It can be seen that with the data rate equal to 8Mbps, </w:t>
      </w:r>
      <w:r w:rsidR="003D0A14">
        <w:rPr>
          <w:sz w:val="20"/>
          <w:szCs w:val="20"/>
          <w:lang w:val="en-US" w:eastAsia="en-US"/>
        </w:rPr>
        <w:t xml:space="preserve">the </w:t>
      </w:r>
      <w:r w:rsidR="009C0F09">
        <w:rPr>
          <w:sz w:val="20"/>
          <w:szCs w:val="20"/>
          <w:lang w:val="en-US" w:eastAsia="en-US"/>
        </w:rPr>
        <w:t>capacity number is</w:t>
      </w:r>
      <w:r w:rsidR="000E5F37">
        <w:rPr>
          <w:sz w:val="20"/>
          <w:szCs w:val="20"/>
          <w:lang w:val="en-US" w:eastAsia="en-US"/>
        </w:rPr>
        <w:t xml:space="preserve"> larger than 20 </w:t>
      </w:r>
      <w:r w:rsidR="003D0A14">
        <w:rPr>
          <w:sz w:val="20"/>
          <w:szCs w:val="20"/>
          <w:lang w:val="en-US" w:eastAsia="en-US"/>
        </w:rPr>
        <w:t xml:space="preserve">for </w:t>
      </w:r>
      <w:r w:rsidR="000E5F37">
        <w:rPr>
          <w:sz w:val="20"/>
          <w:szCs w:val="20"/>
          <w:lang w:val="en-US" w:eastAsia="en-US"/>
        </w:rPr>
        <w:t>all evaluated scenarios</w:t>
      </w:r>
      <w:r w:rsidR="003D0A14">
        <w:rPr>
          <w:sz w:val="20"/>
          <w:szCs w:val="20"/>
          <w:lang w:val="en-US" w:eastAsia="en-US"/>
        </w:rPr>
        <w:t xml:space="preserve">. The system is capable of accommodating large number of users in this case. However, when </w:t>
      </w:r>
      <w:r w:rsidR="0042080B">
        <w:rPr>
          <w:sz w:val="20"/>
          <w:szCs w:val="20"/>
          <w:lang w:val="en-US" w:eastAsia="en-US"/>
        </w:rPr>
        <w:t xml:space="preserve">the data rate </w:t>
      </w:r>
      <w:r w:rsidR="003D0A14">
        <w:rPr>
          <w:sz w:val="20"/>
          <w:szCs w:val="20"/>
          <w:lang w:val="en-US" w:eastAsia="en-US"/>
        </w:rPr>
        <w:t xml:space="preserve">is </w:t>
      </w:r>
      <w:r w:rsidR="0042080B">
        <w:rPr>
          <w:sz w:val="20"/>
          <w:szCs w:val="20"/>
          <w:lang w:val="en-US" w:eastAsia="en-US"/>
        </w:rPr>
        <w:t>30Mbps, the capac</w:t>
      </w:r>
      <w:r w:rsidR="003D0A14">
        <w:rPr>
          <w:sz w:val="20"/>
          <w:szCs w:val="20"/>
          <w:lang w:val="en-US" w:eastAsia="en-US"/>
        </w:rPr>
        <w:t>ity number reduces to 1</w:t>
      </w:r>
      <w:r w:rsidR="000E5F37">
        <w:rPr>
          <w:sz w:val="20"/>
          <w:szCs w:val="20"/>
          <w:lang w:val="en-US" w:eastAsia="en-US"/>
        </w:rPr>
        <w:t>3</w:t>
      </w:r>
      <w:r w:rsidR="003D0A14">
        <w:rPr>
          <w:sz w:val="20"/>
          <w:szCs w:val="20"/>
          <w:lang w:val="en-US" w:eastAsia="en-US"/>
        </w:rPr>
        <w:t xml:space="preserve">, 9 and </w:t>
      </w:r>
      <w:r w:rsidR="000E5F37">
        <w:rPr>
          <w:sz w:val="20"/>
          <w:szCs w:val="20"/>
          <w:lang w:val="en-US" w:eastAsia="en-US"/>
        </w:rPr>
        <w:t>9 for Dense Urban, Urban Macro and Indoor Hotspot, respectively</w:t>
      </w:r>
      <w:r w:rsidR="003D0A14">
        <w:rPr>
          <w:sz w:val="20"/>
          <w:szCs w:val="20"/>
          <w:lang w:val="en-US" w:eastAsia="en-US"/>
        </w:rPr>
        <w:t xml:space="preserve">. Another observation is that the capacity in Dense Urban outnumbers the others due to </w:t>
      </w:r>
      <w:r w:rsidR="009C0F09">
        <w:rPr>
          <w:sz w:val="20"/>
          <w:szCs w:val="20"/>
          <w:lang w:val="en-US" w:eastAsia="en-US"/>
        </w:rPr>
        <w:t xml:space="preserve">smaller path loss compared with UMa </w:t>
      </w:r>
      <w:r w:rsidR="003D0A14">
        <w:rPr>
          <w:sz w:val="20"/>
          <w:szCs w:val="20"/>
          <w:lang w:val="en-US" w:eastAsia="en-US"/>
        </w:rPr>
        <w:t>and more powerful MIMO configuration than the antenna setting used in Indoor Hotspot.</w:t>
      </w:r>
    </w:p>
    <w:p w14:paraId="33F1DF54" w14:textId="20AB7E79" w:rsidR="00DE179C" w:rsidRPr="00DE179C" w:rsidRDefault="00DE179C" w:rsidP="00DE179C">
      <w:pPr>
        <w:pStyle w:val="ad"/>
        <w:jc w:val="center"/>
        <w:rPr>
          <w:sz w:val="20"/>
          <w:szCs w:val="20"/>
          <w:lang w:val="en-US" w:eastAsia="en-US"/>
        </w:rPr>
      </w:pPr>
      <w:bookmarkStart w:id="8" w:name="_Ref61020476"/>
      <w:r w:rsidRPr="00DE179C">
        <w:rPr>
          <w:sz w:val="20"/>
          <w:szCs w:val="20"/>
        </w:rPr>
        <w:t xml:space="preserve">Figure </w:t>
      </w:r>
      <w:r w:rsidRPr="00DE179C">
        <w:rPr>
          <w:sz w:val="20"/>
          <w:szCs w:val="20"/>
        </w:rPr>
        <w:fldChar w:fldCharType="begin"/>
      </w:r>
      <w:r w:rsidRPr="00DE179C">
        <w:rPr>
          <w:sz w:val="20"/>
          <w:szCs w:val="20"/>
        </w:rPr>
        <w:instrText xml:space="preserve"> SEQ Figure \* ARABIC </w:instrText>
      </w:r>
      <w:r w:rsidRPr="00DE179C">
        <w:rPr>
          <w:sz w:val="20"/>
          <w:szCs w:val="20"/>
        </w:rPr>
        <w:fldChar w:fldCharType="separate"/>
      </w:r>
      <w:r w:rsidR="00C40D92">
        <w:rPr>
          <w:noProof/>
          <w:sz w:val="20"/>
          <w:szCs w:val="20"/>
        </w:rPr>
        <w:t>1</w:t>
      </w:r>
      <w:r w:rsidRPr="00DE179C">
        <w:rPr>
          <w:sz w:val="20"/>
          <w:szCs w:val="20"/>
        </w:rPr>
        <w:fldChar w:fldCharType="end"/>
      </w:r>
      <w:bookmarkEnd w:id="8"/>
      <w:r w:rsidRPr="00DE179C">
        <w:rPr>
          <w:sz w:val="20"/>
          <w:szCs w:val="20"/>
        </w:rPr>
        <w:t xml:space="preserve">: System capacity curves for </w:t>
      </w:r>
      <w:r w:rsidR="006C5838">
        <w:rPr>
          <w:sz w:val="20"/>
          <w:szCs w:val="20"/>
        </w:rPr>
        <w:t xml:space="preserve">the downlink traffic of </w:t>
      </w:r>
      <w:r w:rsidRPr="00DE179C">
        <w:rPr>
          <w:sz w:val="20"/>
          <w:szCs w:val="20"/>
        </w:rPr>
        <w:t>Cloud gami</w:t>
      </w:r>
      <w:r w:rsidR="004240D8">
        <w:rPr>
          <w:sz w:val="20"/>
          <w:szCs w:val="20"/>
        </w:rPr>
        <w:t>ng in FR1</w:t>
      </w:r>
    </w:p>
    <w:p w14:paraId="50B81F17" w14:textId="3DD20FEB" w:rsidR="009C416F" w:rsidRDefault="000E5F37" w:rsidP="009C416F">
      <w:pPr>
        <w:jc w:val="center"/>
        <w:rPr>
          <w:lang w:val="en-US" w:eastAsia="en-US"/>
        </w:rPr>
      </w:pPr>
      <w:r>
        <w:rPr>
          <w:noProof/>
          <w:lang w:val="en-US" w:eastAsia="zh-TW"/>
        </w:rPr>
        <w:drawing>
          <wp:inline distT="0" distB="0" distL="0" distR="0" wp14:anchorId="3EB988A2" wp14:editId="32CC9B8E">
            <wp:extent cx="6646545" cy="2606675"/>
            <wp:effectExtent l="0" t="0" r="190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6545" cy="2606675"/>
                    </a:xfrm>
                    <a:prstGeom prst="rect">
                      <a:avLst/>
                    </a:prstGeom>
                  </pic:spPr>
                </pic:pic>
              </a:graphicData>
            </a:graphic>
          </wp:inline>
        </w:drawing>
      </w:r>
    </w:p>
    <w:p w14:paraId="213FA137" w14:textId="77777777" w:rsidR="00DE179C" w:rsidRDefault="00DE179C" w:rsidP="009C416F">
      <w:pPr>
        <w:jc w:val="center"/>
        <w:rPr>
          <w:lang w:val="en-US" w:eastAsia="en-US"/>
        </w:rPr>
      </w:pPr>
    </w:p>
    <w:p w14:paraId="6BA782C6" w14:textId="154840A1" w:rsidR="00B9485E" w:rsidRDefault="00B9485E" w:rsidP="00B9485E">
      <w:pPr>
        <w:pStyle w:val="ad"/>
        <w:rPr>
          <w:i/>
          <w:sz w:val="20"/>
          <w:szCs w:val="20"/>
        </w:rPr>
      </w:pPr>
      <w:bookmarkStart w:id="9" w:name="_Ref61444587"/>
      <w:bookmarkStart w:id="10" w:name="_Ref68193748"/>
      <w:r w:rsidRPr="00B9485E">
        <w:rPr>
          <w:i/>
          <w:sz w:val="20"/>
          <w:szCs w:val="20"/>
        </w:rPr>
        <w:t xml:space="preserve">Observation </w:t>
      </w:r>
      <w:r w:rsidRPr="00B9485E">
        <w:rPr>
          <w:i/>
          <w:sz w:val="20"/>
          <w:szCs w:val="20"/>
        </w:rPr>
        <w:fldChar w:fldCharType="begin"/>
      </w:r>
      <w:r w:rsidRPr="00B9485E">
        <w:rPr>
          <w:i/>
          <w:sz w:val="20"/>
          <w:szCs w:val="20"/>
        </w:rPr>
        <w:instrText xml:space="preserve"> SEQ Observation \* ARABIC </w:instrText>
      </w:r>
      <w:r w:rsidRPr="00B9485E">
        <w:rPr>
          <w:i/>
          <w:sz w:val="20"/>
          <w:szCs w:val="20"/>
        </w:rPr>
        <w:fldChar w:fldCharType="separate"/>
      </w:r>
      <w:r w:rsidR="00EE0E4A">
        <w:rPr>
          <w:i/>
          <w:noProof/>
          <w:sz w:val="20"/>
          <w:szCs w:val="20"/>
        </w:rPr>
        <w:t>1</w:t>
      </w:r>
      <w:r w:rsidRPr="00B9485E">
        <w:rPr>
          <w:i/>
          <w:sz w:val="20"/>
          <w:szCs w:val="20"/>
        </w:rPr>
        <w:fldChar w:fldCharType="end"/>
      </w:r>
      <w:r w:rsidRPr="00B9485E">
        <w:rPr>
          <w:i/>
          <w:sz w:val="20"/>
          <w:szCs w:val="20"/>
        </w:rPr>
        <w:t xml:space="preserve">: The </w:t>
      </w:r>
      <w:r w:rsidR="005638EE">
        <w:rPr>
          <w:i/>
          <w:sz w:val="20"/>
          <w:szCs w:val="20"/>
        </w:rPr>
        <w:t xml:space="preserve">downlink </w:t>
      </w:r>
      <w:r w:rsidRPr="00B9485E">
        <w:rPr>
          <w:i/>
          <w:sz w:val="20"/>
          <w:szCs w:val="20"/>
        </w:rPr>
        <w:t xml:space="preserve">capacity result for Cloud gaming in FR1 </w:t>
      </w:r>
      <w:bookmarkEnd w:id="9"/>
      <w:r w:rsidR="007247D5">
        <w:rPr>
          <w:i/>
          <w:sz w:val="20"/>
          <w:szCs w:val="20"/>
        </w:rPr>
        <w:t xml:space="preserve">is </w:t>
      </w:r>
      <w:r w:rsidR="000E5F37">
        <w:rPr>
          <w:i/>
          <w:sz w:val="20"/>
          <w:szCs w:val="20"/>
        </w:rPr>
        <w:t>larger than 20</w:t>
      </w:r>
      <w:r w:rsidR="00544A46">
        <w:rPr>
          <w:i/>
          <w:sz w:val="20"/>
          <w:szCs w:val="20"/>
        </w:rPr>
        <w:t xml:space="preserve"> with 8Mbps data rates </w:t>
      </w:r>
      <w:r w:rsidR="000E5F37">
        <w:rPr>
          <w:i/>
          <w:sz w:val="20"/>
          <w:szCs w:val="20"/>
        </w:rPr>
        <w:t xml:space="preserve">for all evaluated scenarios </w:t>
      </w:r>
      <w:r w:rsidR="00544A46">
        <w:rPr>
          <w:i/>
          <w:sz w:val="20"/>
          <w:szCs w:val="20"/>
        </w:rPr>
        <w:t>and is 1</w:t>
      </w:r>
      <w:r w:rsidR="000E5F37">
        <w:rPr>
          <w:i/>
          <w:sz w:val="20"/>
          <w:szCs w:val="20"/>
        </w:rPr>
        <w:t>3</w:t>
      </w:r>
      <w:r w:rsidR="00544A46">
        <w:rPr>
          <w:i/>
          <w:sz w:val="20"/>
          <w:szCs w:val="20"/>
        </w:rPr>
        <w:t xml:space="preserve">, 9 and </w:t>
      </w:r>
      <w:r w:rsidR="000E5F37">
        <w:rPr>
          <w:i/>
          <w:sz w:val="20"/>
          <w:szCs w:val="20"/>
        </w:rPr>
        <w:t>9</w:t>
      </w:r>
      <w:r w:rsidR="00544A46">
        <w:rPr>
          <w:i/>
          <w:sz w:val="20"/>
          <w:szCs w:val="20"/>
        </w:rPr>
        <w:t xml:space="preserve"> with 30Mbps data rates for Dense Urban, UMa and Indoor Hotspot, respectively.</w:t>
      </w:r>
      <w:bookmarkEnd w:id="10"/>
    </w:p>
    <w:p w14:paraId="3CF361D4" w14:textId="2D921A6A" w:rsidR="00E57D9B" w:rsidRPr="006C5838" w:rsidRDefault="00434A14" w:rsidP="006C5838">
      <w:pPr>
        <w:pStyle w:val="ad"/>
        <w:rPr>
          <w:i/>
          <w:sz w:val="20"/>
          <w:szCs w:val="20"/>
        </w:rPr>
      </w:pPr>
      <w:bookmarkStart w:id="11" w:name="_Ref61444598"/>
      <w:r w:rsidRPr="00434A14">
        <w:rPr>
          <w:i/>
          <w:sz w:val="20"/>
          <w:szCs w:val="20"/>
        </w:rPr>
        <w:t xml:space="preserve">Observation </w:t>
      </w:r>
      <w:r w:rsidRPr="00434A14">
        <w:rPr>
          <w:i/>
          <w:sz w:val="20"/>
          <w:szCs w:val="20"/>
        </w:rPr>
        <w:fldChar w:fldCharType="begin"/>
      </w:r>
      <w:r w:rsidRPr="00434A14">
        <w:rPr>
          <w:i/>
          <w:sz w:val="20"/>
          <w:szCs w:val="20"/>
        </w:rPr>
        <w:instrText xml:space="preserve"> SEQ Observation \* ARABIC </w:instrText>
      </w:r>
      <w:r w:rsidRPr="00434A14">
        <w:rPr>
          <w:i/>
          <w:sz w:val="20"/>
          <w:szCs w:val="20"/>
        </w:rPr>
        <w:fldChar w:fldCharType="separate"/>
      </w:r>
      <w:r w:rsidR="00EE0E4A">
        <w:rPr>
          <w:i/>
          <w:noProof/>
          <w:sz w:val="20"/>
          <w:szCs w:val="20"/>
        </w:rPr>
        <w:t>2</w:t>
      </w:r>
      <w:r w:rsidRPr="00434A14">
        <w:rPr>
          <w:i/>
          <w:sz w:val="20"/>
          <w:szCs w:val="20"/>
        </w:rPr>
        <w:fldChar w:fldCharType="end"/>
      </w:r>
      <w:r w:rsidRPr="00434A14">
        <w:rPr>
          <w:i/>
          <w:sz w:val="20"/>
          <w:szCs w:val="20"/>
        </w:rPr>
        <w:t xml:space="preserve">: </w:t>
      </w:r>
      <w:r w:rsidR="00C75DB2">
        <w:rPr>
          <w:i/>
          <w:sz w:val="20"/>
          <w:szCs w:val="20"/>
        </w:rPr>
        <w:t>For the downlink traffic evaluation in FR1, the capacity number in Indoor Hotspot is smaller than the capacity number in Dense Urban and UMa due to inferior antenna setting</w:t>
      </w:r>
      <w:r w:rsidRPr="00434A14">
        <w:rPr>
          <w:i/>
          <w:sz w:val="20"/>
          <w:szCs w:val="20"/>
        </w:rPr>
        <w:t>.</w:t>
      </w:r>
      <w:bookmarkEnd w:id="11"/>
    </w:p>
    <w:p w14:paraId="53A0352C" w14:textId="1157921F" w:rsidR="00DB1610" w:rsidRDefault="008C74E2" w:rsidP="00DB1610">
      <w:pPr>
        <w:pStyle w:val="2"/>
        <w:rPr>
          <w:lang w:val="en-US"/>
        </w:rPr>
      </w:pPr>
      <w:r>
        <w:rPr>
          <w:lang w:val="en-US"/>
        </w:rPr>
        <w:t>FR2</w:t>
      </w:r>
    </w:p>
    <w:p w14:paraId="05FCF038" w14:textId="48245019" w:rsidR="008C74E2" w:rsidRDefault="008C74E2" w:rsidP="008C74E2">
      <w:pPr>
        <w:rPr>
          <w:sz w:val="20"/>
          <w:szCs w:val="20"/>
          <w:lang w:val="en-US" w:eastAsia="en-US"/>
        </w:rPr>
      </w:pPr>
      <w:r>
        <w:rPr>
          <w:sz w:val="20"/>
          <w:szCs w:val="20"/>
          <w:lang w:val="en-US" w:eastAsia="en-US"/>
        </w:rPr>
        <w:fldChar w:fldCharType="begin"/>
      </w:r>
      <w:r>
        <w:rPr>
          <w:sz w:val="20"/>
          <w:szCs w:val="20"/>
          <w:lang w:val="en-US" w:eastAsia="en-US"/>
        </w:rPr>
        <w:instrText xml:space="preserve"> REF _Ref68084638 \h </w:instrText>
      </w:r>
      <w:r>
        <w:rPr>
          <w:sz w:val="20"/>
          <w:szCs w:val="20"/>
          <w:lang w:val="en-US" w:eastAsia="en-US"/>
        </w:rPr>
      </w:r>
      <w:r>
        <w:rPr>
          <w:sz w:val="20"/>
          <w:szCs w:val="20"/>
          <w:lang w:val="en-US" w:eastAsia="en-US"/>
        </w:rPr>
        <w:fldChar w:fldCharType="separate"/>
      </w:r>
      <w:r w:rsidRPr="008C74E2">
        <w:rPr>
          <w:sz w:val="20"/>
          <w:szCs w:val="20"/>
        </w:rPr>
        <w:t xml:space="preserve">Figure </w:t>
      </w:r>
      <w:r w:rsidRPr="008C74E2">
        <w:rPr>
          <w:noProof/>
          <w:sz w:val="20"/>
          <w:szCs w:val="20"/>
        </w:rPr>
        <w:t>2</w:t>
      </w:r>
      <w:r>
        <w:rPr>
          <w:sz w:val="20"/>
          <w:szCs w:val="20"/>
          <w:lang w:val="en-US" w:eastAsia="en-US"/>
        </w:rPr>
        <w:fldChar w:fldCharType="end"/>
      </w:r>
      <w:r>
        <w:rPr>
          <w:sz w:val="20"/>
          <w:szCs w:val="20"/>
          <w:lang w:val="en-US" w:eastAsia="en-US"/>
        </w:rPr>
        <w:t xml:space="preserve"> </w:t>
      </w:r>
      <w:r w:rsidRPr="00DE179C">
        <w:rPr>
          <w:sz w:val="20"/>
          <w:szCs w:val="20"/>
          <w:lang w:val="en-US" w:eastAsia="en-US"/>
        </w:rPr>
        <w:t xml:space="preserve">shows the </w:t>
      </w:r>
      <w:r>
        <w:rPr>
          <w:sz w:val="20"/>
          <w:szCs w:val="20"/>
          <w:lang w:val="en-US" w:eastAsia="en-US"/>
        </w:rPr>
        <w:t xml:space="preserve">system </w:t>
      </w:r>
      <w:r w:rsidRPr="00DE179C">
        <w:rPr>
          <w:sz w:val="20"/>
          <w:szCs w:val="20"/>
          <w:lang w:val="en-US" w:eastAsia="en-US"/>
        </w:rPr>
        <w:t xml:space="preserve">capacity results </w:t>
      </w:r>
      <w:r>
        <w:rPr>
          <w:sz w:val="20"/>
          <w:szCs w:val="20"/>
          <w:lang w:val="en-US" w:eastAsia="en-US"/>
        </w:rPr>
        <w:t xml:space="preserve">for the downlink traffic of CG in FR2, which is </w:t>
      </w:r>
      <w:r w:rsidR="000E5F37">
        <w:rPr>
          <w:sz w:val="20"/>
          <w:szCs w:val="20"/>
          <w:lang w:val="en-US" w:eastAsia="en-US"/>
        </w:rPr>
        <w:t>again larger than 20 with 8Mbps data rates and is 11</w:t>
      </w:r>
      <w:r>
        <w:rPr>
          <w:sz w:val="20"/>
          <w:szCs w:val="20"/>
          <w:lang w:val="en-US" w:eastAsia="en-US"/>
        </w:rPr>
        <w:t xml:space="preserve"> for both scenarios with 30Mbps data rates. </w:t>
      </w:r>
      <w:r w:rsidR="002601E6">
        <w:rPr>
          <w:sz w:val="20"/>
          <w:szCs w:val="20"/>
          <w:lang w:val="en-US" w:eastAsia="en-US"/>
        </w:rPr>
        <w:t>Note</w:t>
      </w:r>
      <w:r>
        <w:rPr>
          <w:sz w:val="20"/>
          <w:szCs w:val="20"/>
          <w:lang w:val="en-US" w:eastAsia="en-US"/>
        </w:rPr>
        <w:t xml:space="preserve"> that the capacity for CG in Indoor Hotspot </w:t>
      </w:r>
      <w:r w:rsidR="003507F4">
        <w:rPr>
          <w:sz w:val="20"/>
          <w:szCs w:val="20"/>
          <w:lang w:val="en-US" w:eastAsia="en-US"/>
        </w:rPr>
        <w:t xml:space="preserve">in FR2 </w:t>
      </w:r>
      <w:r>
        <w:rPr>
          <w:sz w:val="20"/>
          <w:szCs w:val="20"/>
          <w:lang w:val="en-US" w:eastAsia="en-US"/>
        </w:rPr>
        <w:t xml:space="preserve">is comparable to </w:t>
      </w:r>
      <w:r w:rsidR="003507F4">
        <w:rPr>
          <w:sz w:val="20"/>
          <w:szCs w:val="20"/>
          <w:lang w:val="en-US" w:eastAsia="en-US"/>
        </w:rPr>
        <w:t>its counterpart in FR1</w:t>
      </w:r>
      <w:r w:rsidR="00EE7786">
        <w:rPr>
          <w:sz w:val="20"/>
          <w:szCs w:val="20"/>
          <w:lang w:val="en-US" w:eastAsia="en-US"/>
        </w:rPr>
        <w:t xml:space="preserve"> while the capacity for CG in Dense Urban suffers a reduction from FR1 to FR2</w:t>
      </w:r>
      <w:r>
        <w:rPr>
          <w:sz w:val="20"/>
          <w:szCs w:val="20"/>
          <w:lang w:val="en-US" w:eastAsia="en-US"/>
        </w:rPr>
        <w:t>.</w:t>
      </w:r>
      <w:r w:rsidR="002601E6">
        <w:rPr>
          <w:sz w:val="20"/>
          <w:szCs w:val="20"/>
          <w:lang w:val="en-US" w:eastAsia="en-US"/>
        </w:rPr>
        <w:t xml:space="preserve"> </w:t>
      </w:r>
      <w:r w:rsidR="00EE7786">
        <w:rPr>
          <w:sz w:val="20"/>
          <w:szCs w:val="20"/>
          <w:lang w:val="en-US" w:eastAsia="en-US"/>
        </w:rPr>
        <w:t>The cause may be the larger path</w:t>
      </w:r>
      <w:r w:rsidR="001125B1">
        <w:rPr>
          <w:sz w:val="20"/>
          <w:szCs w:val="20"/>
          <w:lang w:val="en-US" w:eastAsia="en-US"/>
        </w:rPr>
        <w:t xml:space="preserve"> loss at higher frequency band and t</w:t>
      </w:r>
      <w:r w:rsidR="00EE7786">
        <w:rPr>
          <w:sz w:val="20"/>
          <w:szCs w:val="20"/>
          <w:lang w:val="en-US" w:eastAsia="en-US"/>
        </w:rPr>
        <w:t>o support Cloud gaming service, F</w:t>
      </w:r>
      <w:r w:rsidR="001125B1">
        <w:rPr>
          <w:sz w:val="20"/>
          <w:szCs w:val="20"/>
          <w:lang w:val="en-US" w:eastAsia="en-US"/>
        </w:rPr>
        <w:t xml:space="preserve">R2 can be considered </w:t>
      </w:r>
      <w:r w:rsidR="00EE7786">
        <w:rPr>
          <w:sz w:val="20"/>
          <w:szCs w:val="20"/>
          <w:lang w:val="en-US" w:eastAsia="en-US"/>
        </w:rPr>
        <w:t>for indoor scenarios.</w:t>
      </w:r>
    </w:p>
    <w:p w14:paraId="53983802" w14:textId="77777777" w:rsidR="008C74E2" w:rsidRDefault="008C74E2" w:rsidP="008C74E2">
      <w:pPr>
        <w:rPr>
          <w:sz w:val="20"/>
          <w:szCs w:val="20"/>
          <w:lang w:val="en-US" w:eastAsia="en-US"/>
        </w:rPr>
      </w:pPr>
    </w:p>
    <w:p w14:paraId="34BB2D85" w14:textId="72F88BB2" w:rsidR="008C74E2" w:rsidRPr="008C74E2" w:rsidRDefault="008C74E2" w:rsidP="008C74E2">
      <w:pPr>
        <w:pStyle w:val="ad"/>
        <w:jc w:val="center"/>
        <w:rPr>
          <w:sz w:val="20"/>
          <w:szCs w:val="20"/>
          <w:lang w:val="en-US" w:eastAsia="en-US"/>
        </w:rPr>
      </w:pPr>
      <w:bookmarkStart w:id="12" w:name="_Ref68084638"/>
      <w:bookmarkStart w:id="13" w:name="_Ref67994122"/>
      <w:r w:rsidRPr="008C74E2">
        <w:rPr>
          <w:sz w:val="20"/>
          <w:szCs w:val="20"/>
        </w:rPr>
        <w:lastRenderedPageBreak/>
        <w:t xml:space="preserve">Figure </w:t>
      </w:r>
      <w:r w:rsidRPr="008C74E2">
        <w:rPr>
          <w:sz w:val="20"/>
          <w:szCs w:val="20"/>
        </w:rPr>
        <w:fldChar w:fldCharType="begin"/>
      </w:r>
      <w:r w:rsidRPr="008C74E2">
        <w:rPr>
          <w:sz w:val="20"/>
          <w:szCs w:val="20"/>
        </w:rPr>
        <w:instrText xml:space="preserve"> SEQ Figure \* ARABIC </w:instrText>
      </w:r>
      <w:r w:rsidRPr="008C74E2">
        <w:rPr>
          <w:sz w:val="20"/>
          <w:szCs w:val="20"/>
        </w:rPr>
        <w:fldChar w:fldCharType="separate"/>
      </w:r>
      <w:r w:rsidR="00C40D92">
        <w:rPr>
          <w:noProof/>
          <w:sz w:val="20"/>
          <w:szCs w:val="20"/>
        </w:rPr>
        <w:t>2</w:t>
      </w:r>
      <w:r w:rsidRPr="008C74E2">
        <w:rPr>
          <w:sz w:val="20"/>
          <w:szCs w:val="20"/>
        </w:rPr>
        <w:fldChar w:fldCharType="end"/>
      </w:r>
      <w:bookmarkEnd w:id="12"/>
      <w:r w:rsidRPr="008C74E2">
        <w:rPr>
          <w:sz w:val="20"/>
          <w:szCs w:val="20"/>
        </w:rPr>
        <w:t>: System capacity curves for the downlink traffic of Cloud gaming in FR2</w:t>
      </w:r>
    </w:p>
    <w:p w14:paraId="0BCE0E21" w14:textId="06EC0279" w:rsidR="008C74E2" w:rsidRDefault="000E5F37" w:rsidP="008C74E2">
      <w:pPr>
        <w:rPr>
          <w:sz w:val="20"/>
          <w:szCs w:val="20"/>
          <w:lang w:val="en-US" w:eastAsia="en-US"/>
        </w:rPr>
      </w:pPr>
      <w:r>
        <w:rPr>
          <w:noProof/>
          <w:lang w:val="en-US" w:eastAsia="zh-TW"/>
        </w:rPr>
        <w:drawing>
          <wp:inline distT="0" distB="0" distL="0" distR="0" wp14:anchorId="27277F06" wp14:editId="641DD382">
            <wp:extent cx="6646545" cy="2590800"/>
            <wp:effectExtent l="0" t="0" r="190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6545" cy="2590800"/>
                    </a:xfrm>
                    <a:prstGeom prst="rect">
                      <a:avLst/>
                    </a:prstGeom>
                  </pic:spPr>
                </pic:pic>
              </a:graphicData>
            </a:graphic>
          </wp:inline>
        </w:drawing>
      </w:r>
    </w:p>
    <w:p w14:paraId="57AF5333" w14:textId="2AFE7F7A" w:rsidR="008C74E2" w:rsidRPr="00D74B8A" w:rsidRDefault="003507F4" w:rsidP="003507F4">
      <w:pPr>
        <w:pStyle w:val="ad"/>
        <w:rPr>
          <w:i/>
          <w:sz w:val="20"/>
          <w:szCs w:val="20"/>
        </w:rPr>
      </w:pPr>
      <w:bookmarkStart w:id="14" w:name="_Ref68193779"/>
      <w:r w:rsidRPr="003507F4">
        <w:rPr>
          <w:i/>
          <w:sz w:val="20"/>
          <w:szCs w:val="20"/>
        </w:rPr>
        <w:t xml:space="preserve">Observation </w:t>
      </w:r>
      <w:r w:rsidRPr="003507F4">
        <w:rPr>
          <w:i/>
          <w:sz w:val="20"/>
          <w:szCs w:val="20"/>
        </w:rPr>
        <w:fldChar w:fldCharType="begin"/>
      </w:r>
      <w:r w:rsidRPr="003507F4">
        <w:rPr>
          <w:i/>
          <w:sz w:val="20"/>
          <w:szCs w:val="20"/>
        </w:rPr>
        <w:instrText xml:space="preserve"> SEQ Observation \* ARABIC </w:instrText>
      </w:r>
      <w:r w:rsidRPr="003507F4">
        <w:rPr>
          <w:i/>
          <w:sz w:val="20"/>
          <w:szCs w:val="20"/>
        </w:rPr>
        <w:fldChar w:fldCharType="separate"/>
      </w:r>
      <w:r w:rsidR="00EE0E4A">
        <w:rPr>
          <w:i/>
          <w:noProof/>
          <w:sz w:val="20"/>
          <w:szCs w:val="20"/>
        </w:rPr>
        <w:t>3</w:t>
      </w:r>
      <w:r w:rsidRPr="003507F4">
        <w:rPr>
          <w:i/>
          <w:sz w:val="20"/>
          <w:szCs w:val="20"/>
        </w:rPr>
        <w:fldChar w:fldCharType="end"/>
      </w:r>
      <w:r w:rsidRPr="003507F4">
        <w:rPr>
          <w:i/>
          <w:sz w:val="20"/>
          <w:szCs w:val="20"/>
        </w:rPr>
        <w:t>:</w:t>
      </w:r>
      <w:r>
        <w:t xml:space="preserve"> </w:t>
      </w:r>
      <w:r w:rsidR="008C74E2" w:rsidRPr="00D74B8A">
        <w:rPr>
          <w:i/>
          <w:sz w:val="20"/>
          <w:szCs w:val="20"/>
        </w:rPr>
        <w:t>The downlink capacity result</w:t>
      </w:r>
      <w:r>
        <w:rPr>
          <w:i/>
          <w:sz w:val="20"/>
          <w:szCs w:val="20"/>
        </w:rPr>
        <w:t>s</w:t>
      </w:r>
      <w:r w:rsidR="008C74E2" w:rsidRPr="00D74B8A">
        <w:rPr>
          <w:i/>
          <w:sz w:val="20"/>
          <w:szCs w:val="20"/>
        </w:rPr>
        <w:t xml:space="preserve"> for Cloud gaming in FR</w:t>
      </w:r>
      <w:r w:rsidR="008C74E2">
        <w:rPr>
          <w:i/>
          <w:sz w:val="20"/>
          <w:szCs w:val="20"/>
        </w:rPr>
        <w:t>2</w:t>
      </w:r>
      <w:r w:rsidR="008C74E2" w:rsidRPr="00D74B8A">
        <w:rPr>
          <w:i/>
          <w:sz w:val="20"/>
          <w:szCs w:val="20"/>
        </w:rPr>
        <w:t xml:space="preserve"> is </w:t>
      </w:r>
      <w:r w:rsidR="000E5F37">
        <w:rPr>
          <w:i/>
          <w:sz w:val="20"/>
          <w:szCs w:val="20"/>
        </w:rPr>
        <w:t>larger than 20</w:t>
      </w:r>
      <w:r w:rsidR="008C74E2">
        <w:rPr>
          <w:i/>
          <w:sz w:val="20"/>
          <w:szCs w:val="20"/>
        </w:rPr>
        <w:t xml:space="preserve"> with 8Mbps data rates and is</w:t>
      </w:r>
      <w:r w:rsidR="008C74E2" w:rsidRPr="00D74B8A">
        <w:rPr>
          <w:i/>
          <w:sz w:val="20"/>
          <w:szCs w:val="20"/>
        </w:rPr>
        <w:t xml:space="preserve"> </w:t>
      </w:r>
      <w:r w:rsidR="000E5F37">
        <w:rPr>
          <w:i/>
          <w:sz w:val="20"/>
          <w:szCs w:val="20"/>
        </w:rPr>
        <w:t>11</w:t>
      </w:r>
      <w:r w:rsidR="008C74E2" w:rsidRPr="00D74B8A">
        <w:rPr>
          <w:i/>
          <w:sz w:val="20"/>
          <w:szCs w:val="20"/>
        </w:rPr>
        <w:t xml:space="preserve"> with 30Mbps data rates </w:t>
      </w:r>
      <w:r w:rsidR="008C74E2">
        <w:rPr>
          <w:i/>
          <w:sz w:val="20"/>
          <w:szCs w:val="20"/>
        </w:rPr>
        <w:t>for both scenarios.</w:t>
      </w:r>
      <w:bookmarkEnd w:id="14"/>
    </w:p>
    <w:p w14:paraId="1D3FD42B" w14:textId="55CAD48F" w:rsidR="008C74E2" w:rsidRPr="008C74E2" w:rsidRDefault="003507F4" w:rsidP="003507F4">
      <w:pPr>
        <w:pStyle w:val="ad"/>
        <w:rPr>
          <w:i/>
          <w:sz w:val="20"/>
          <w:szCs w:val="20"/>
        </w:rPr>
      </w:pPr>
      <w:bookmarkStart w:id="15" w:name="_Ref6819383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4</w:t>
      </w:r>
      <w:r w:rsidRPr="00444D6A">
        <w:rPr>
          <w:i/>
          <w:sz w:val="20"/>
          <w:szCs w:val="20"/>
        </w:rPr>
        <w:fldChar w:fldCharType="end"/>
      </w:r>
      <w:r w:rsidRPr="00444D6A">
        <w:rPr>
          <w:i/>
          <w:sz w:val="20"/>
          <w:szCs w:val="20"/>
        </w:rPr>
        <w:t>:</w:t>
      </w:r>
      <w:r w:rsidRPr="00444D6A">
        <w:t xml:space="preserve"> </w:t>
      </w:r>
      <w:r w:rsidR="00EE7786" w:rsidRPr="00444D6A">
        <w:rPr>
          <w:i/>
          <w:sz w:val="20"/>
          <w:szCs w:val="20"/>
        </w:rPr>
        <w:t>Since the</w:t>
      </w:r>
      <w:r w:rsidRPr="00444D6A">
        <w:rPr>
          <w:i/>
          <w:sz w:val="20"/>
          <w:szCs w:val="20"/>
        </w:rPr>
        <w:t xml:space="preserve"> downlink</w:t>
      </w:r>
      <w:r w:rsidR="008C74E2" w:rsidRPr="00444D6A">
        <w:rPr>
          <w:i/>
          <w:sz w:val="20"/>
          <w:szCs w:val="20"/>
        </w:rPr>
        <w:t xml:space="preserve"> capacity </w:t>
      </w:r>
      <w:r w:rsidRPr="00444D6A">
        <w:rPr>
          <w:i/>
          <w:sz w:val="20"/>
          <w:szCs w:val="20"/>
        </w:rPr>
        <w:t xml:space="preserve">results </w:t>
      </w:r>
      <w:r w:rsidR="008C74E2" w:rsidRPr="00444D6A">
        <w:rPr>
          <w:i/>
          <w:sz w:val="20"/>
          <w:szCs w:val="20"/>
        </w:rPr>
        <w:t>for Indoor Hotspot</w:t>
      </w:r>
      <w:r w:rsidRPr="00444D6A">
        <w:rPr>
          <w:i/>
          <w:sz w:val="20"/>
          <w:szCs w:val="20"/>
        </w:rPr>
        <w:t xml:space="preserve"> in FR1 and FR2 are comparable</w:t>
      </w:r>
      <w:r w:rsidR="00EE7786" w:rsidRPr="00444D6A">
        <w:rPr>
          <w:i/>
          <w:sz w:val="20"/>
          <w:szCs w:val="20"/>
        </w:rPr>
        <w:t xml:space="preserve"> for Cloud g</w:t>
      </w:r>
      <w:r w:rsidR="002601E6" w:rsidRPr="00444D6A">
        <w:rPr>
          <w:i/>
          <w:sz w:val="20"/>
          <w:szCs w:val="20"/>
        </w:rPr>
        <w:t>aming</w:t>
      </w:r>
      <w:r w:rsidR="00EE7786" w:rsidRPr="00444D6A">
        <w:rPr>
          <w:i/>
          <w:sz w:val="20"/>
          <w:szCs w:val="20"/>
        </w:rPr>
        <w:t xml:space="preserve"> service, the service can be supported via FR2 spectrum for indoor scenarios</w:t>
      </w:r>
      <w:r w:rsidR="00EE4E1D">
        <w:rPr>
          <w:i/>
          <w:sz w:val="20"/>
          <w:szCs w:val="20"/>
        </w:rPr>
        <w:t>.</w:t>
      </w:r>
      <w:bookmarkEnd w:id="15"/>
      <w:r w:rsidR="00EE7786" w:rsidRPr="00444D6A">
        <w:rPr>
          <w:i/>
          <w:sz w:val="20"/>
          <w:szCs w:val="20"/>
        </w:rPr>
        <w:t xml:space="preserve"> </w:t>
      </w:r>
    </w:p>
    <w:bookmarkEnd w:id="13"/>
    <w:p w14:paraId="3E99EE1F" w14:textId="55A89A3C" w:rsidR="00E83C34" w:rsidRDefault="008C74E2" w:rsidP="00E83C34">
      <w:pPr>
        <w:pStyle w:val="1"/>
        <w:rPr>
          <w:lang w:val="en-US"/>
        </w:rPr>
      </w:pPr>
      <w:r>
        <w:rPr>
          <w:lang w:val="en-US"/>
        </w:rPr>
        <w:t>XR</w:t>
      </w:r>
      <w:r w:rsidR="00E83C34">
        <w:rPr>
          <w:lang w:val="en-US"/>
        </w:rPr>
        <w:t xml:space="preserve"> Simulation Results</w:t>
      </w:r>
    </w:p>
    <w:p w14:paraId="6EC9C39B" w14:textId="60BA3641" w:rsidR="00E83C34" w:rsidRDefault="008C74E2" w:rsidP="00DB1610">
      <w:pPr>
        <w:pStyle w:val="2"/>
        <w:rPr>
          <w:lang w:val="en-US"/>
        </w:rPr>
      </w:pPr>
      <w:r>
        <w:rPr>
          <w:lang w:val="en-US"/>
        </w:rPr>
        <w:t>FR1</w:t>
      </w:r>
    </w:p>
    <w:p w14:paraId="0C87852A" w14:textId="3D2357DB" w:rsidR="008C74E2" w:rsidRDefault="00BD76A0" w:rsidP="008C74E2">
      <w:pPr>
        <w:pStyle w:val="ad"/>
        <w:rPr>
          <w:b w:val="0"/>
          <w:sz w:val="20"/>
          <w:szCs w:val="20"/>
          <w:lang w:val="en-US" w:eastAsia="en-US"/>
        </w:rPr>
      </w:pPr>
      <w:r w:rsidRPr="00BD76A0">
        <w:rPr>
          <w:b w:val="0"/>
          <w:sz w:val="20"/>
          <w:szCs w:val="20"/>
          <w:lang w:val="en-US" w:eastAsia="en-US"/>
        </w:rPr>
        <w:fldChar w:fldCharType="begin"/>
      </w:r>
      <w:r w:rsidRPr="00BD76A0">
        <w:rPr>
          <w:b w:val="0"/>
          <w:sz w:val="20"/>
          <w:szCs w:val="20"/>
          <w:lang w:val="en-US" w:eastAsia="en-US"/>
        </w:rPr>
        <w:instrText xml:space="preserve"> REF _Ref68103076 \h  \* MERGEFORMAT </w:instrText>
      </w:r>
      <w:r w:rsidRPr="00BD76A0">
        <w:rPr>
          <w:b w:val="0"/>
          <w:sz w:val="20"/>
          <w:szCs w:val="20"/>
          <w:lang w:val="en-US" w:eastAsia="en-US"/>
        </w:rPr>
      </w:r>
      <w:r w:rsidRPr="00BD76A0">
        <w:rPr>
          <w:b w:val="0"/>
          <w:sz w:val="20"/>
          <w:szCs w:val="20"/>
          <w:lang w:val="en-US" w:eastAsia="en-US"/>
        </w:rPr>
        <w:fldChar w:fldCharType="separate"/>
      </w:r>
      <w:r w:rsidRPr="00BD76A0">
        <w:rPr>
          <w:b w:val="0"/>
          <w:sz w:val="20"/>
          <w:szCs w:val="20"/>
        </w:rPr>
        <w:t xml:space="preserve">Figure </w:t>
      </w:r>
      <w:r w:rsidRPr="00BD76A0">
        <w:rPr>
          <w:b w:val="0"/>
          <w:noProof/>
          <w:sz w:val="20"/>
          <w:szCs w:val="20"/>
        </w:rPr>
        <w:t>3</w:t>
      </w:r>
      <w:r w:rsidRPr="00BD76A0">
        <w:rPr>
          <w:b w:val="0"/>
          <w:sz w:val="20"/>
          <w:szCs w:val="20"/>
          <w:lang w:val="en-US" w:eastAsia="en-US"/>
        </w:rPr>
        <w:fldChar w:fldCharType="end"/>
      </w:r>
      <w:r>
        <w:rPr>
          <w:b w:val="0"/>
          <w:sz w:val="20"/>
          <w:szCs w:val="20"/>
          <w:lang w:val="en-US" w:eastAsia="en-US"/>
        </w:rPr>
        <w:t xml:space="preserve"> </w:t>
      </w:r>
      <w:r w:rsidR="008C74E2" w:rsidRPr="00006330">
        <w:rPr>
          <w:b w:val="0"/>
          <w:sz w:val="20"/>
          <w:szCs w:val="20"/>
          <w:lang w:val="en-US" w:eastAsia="en-US"/>
        </w:rPr>
        <w:t>shows the system capacity results for the downlink traffic of AR/VR in FR1</w:t>
      </w:r>
      <w:r w:rsidR="008C74E2">
        <w:rPr>
          <w:b w:val="0"/>
          <w:sz w:val="20"/>
          <w:szCs w:val="20"/>
          <w:lang w:val="en-US" w:eastAsia="en-US"/>
        </w:rPr>
        <w:t xml:space="preserve">. Due to higher downlink data rates and more stringent requirement for the packet delay budget than Cloud </w:t>
      </w:r>
      <w:r>
        <w:rPr>
          <w:b w:val="0"/>
          <w:sz w:val="20"/>
          <w:szCs w:val="20"/>
          <w:lang w:val="en-US" w:eastAsia="en-US"/>
        </w:rPr>
        <w:t>g</w:t>
      </w:r>
      <w:r w:rsidR="008C74E2">
        <w:rPr>
          <w:b w:val="0"/>
          <w:sz w:val="20"/>
          <w:szCs w:val="20"/>
          <w:lang w:val="en-US" w:eastAsia="en-US"/>
        </w:rPr>
        <w:t xml:space="preserve">aming, the system can only support up to </w:t>
      </w:r>
      <w:r w:rsidR="000E5F37">
        <w:rPr>
          <w:b w:val="0"/>
          <w:sz w:val="20"/>
          <w:szCs w:val="20"/>
          <w:lang w:val="en-US" w:eastAsia="en-US"/>
        </w:rPr>
        <w:t>6, 4 and 4</w:t>
      </w:r>
      <w:r w:rsidR="008C74E2">
        <w:rPr>
          <w:b w:val="0"/>
          <w:sz w:val="20"/>
          <w:szCs w:val="20"/>
          <w:lang w:val="en-US" w:eastAsia="en-US"/>
        </w:rPr>
        <w:t xml:space="preserve"> users with 45Mbps data rate and </w:t>
      </w:r>
      <w:r w:rsidR="000E5F37">
        <w:rPr>
          <w:b w:val="0"/>
          <w:sz w:val="20"/>
          <w:szCs w:val="20"/>
          <w:lang w:val="en-US" w:eastAsia="en-US"/>
        </w:rPr>
        <w:t>10, 8 and 8</w:t>
      </w:r>
      <w:r>
        <w:rPr>
          <w:b w:val="0"/>
          <w:sz w:val="20"/>
          <w:szCs w:val="20"/>
          <w:lang w:val="en-US" w:eastAsia="en-US"/>
        </w:rPr>
        <w:t xml:space="preserve"> users with </w:t>
      </w:r>
      <w:r w:rsidR="008C74E2">
        <w:rPr>
          <w:b w:val="0"/>
          <w:sz w:val="20"/>
          <w:szCs w:val="20"/>
          <w:lang w:val="en-US" w:eastAsia="en-US"/>
        </w:rPr>
        <w:t>30Mbps data rate</w:t>
      </w:r>
      <w:r>
        <w:rPr>
          <w:b w:val="0"/>
          <w:sz w:val="20"/>
          <w:szCs w:val="20"/>
          <w:lang w:val="en-US" w:eastAsia="en-US"/>
        </w:rPr>
        <w:t xml:space="preserve"> for Dense Urban, UMa and Indoor Hotspot</w:t>
      </w:r>
      <w:r w:rsidR="008C74E2">
        <w:rPr>
          <w:b w:val="0"/>
          <w:sz w:val="20"/>
          <w:szCs w:val="20"/>
          <w:lang w:val="en-US" w:eastAsia="en-US"/>
        </w:rPr>
        <w:t xml:space="preserve">, respectively. </w:t>
      </w:r>
      <w:r>
        <w:rPr>
          <w:b w:val="0"/>
          <w:sz w:val="20"/>
          <w:szCs w:val="20"/>
          <w:lang w:val="en-US" w:eastAsia="en-US"/>
        </w:rPr>
        <w:t>The capacity for such services is relatively small and should be enhanced.</w:t>
      </w:r>
      <w:r w:rsidR="008C74E2">
        <w:rPr>
          <w:b w:val="0"/>
          <w:sz w:val="20"/>
          <w:szCs w:val="20"/>
          <w:lang w:val="en-US" w:eastAsia="en-US"/>
        </w:rPr>
        <w:t xml:space="preserve"> </w:t>
      </w:r>
    </w:p>
    <w:p w14:paraId="6C89C82E" w14:textId="314C5490" w:rsidR="008C74E2" w:rsidRPr="00BD76A0" w:rsidRDefault="00BD76A0" w:rsidP="00BD76A0">
      <w:pPr>
        <w:pStyle w:val="ad"/>
        <w:jc w:val="center"/>
        <w:rPr>
          <w:sz w:val="20"/>
          <w:szCs w:val="20"/>
          <w:lang w:val="en-US" w:eastAsia="en-US"/>
        </w:rPr>
      </w:pPr>
      <w:bookmarkStart w:id="16" w:name="_Ref68103076"/>
      <w:r w:rsidRPr="00BD76A0">
        <w:rPr>
          <w:sz w:val="20"/>
          <w:szCs w:val="20"/>
        </w:rPr>
        <w:t xml:space="preserve">Figure </w:t>
      </w:r>
      <w:r w:rsidRPr="00BD76A0">
        <w:rPr>
          <w:sz w:val="20"/>
          <w:szCs w:val="20"/>
        </w:rPr>
        <w:fldChar w:fldCharType="begin"/>
      </w:r>
      <w:r w:rsidRPr="00BD76A0">
        <w:rPr>
          <w:sz w:val="20"/>
          <w:szCs w:val="20"/>
        </w:rPr>
        <w:instrText xml:space="preserve"> SEQ Figure \* ARABIC </w:instrText>
      </w:r>
      <w:r w:rsidRPr="00BD76A0">
        <w:rPr>
          <w:sz w:val="20"/>
          <w:szCs w:val="20"/>
        </w:rPr>
        <w:fldChar w:fldCharType="separate"/>
      </w:r>
      <w:r w:rsidR="00C40D92">
        <w:rPr>
          <w:noProof/>
          <w:sz w:val="20"/>
          <w:szCs w:val="20"/>
        </w:rPr>
        <w:t>3</w:t>
      </w:r>
      <w:r w:rsidRPr="00BD76A0">
        <w:rPr>
          <w:sz w:val="20"/>
          <w:szCs w:val="20"/>
        </w:rPr>
        <w:fldChar w:fldCharType="end"/>
      </w:r>
      <w:bookmarkEnd w:id="16"/>
      <w:r w:rsidRPr="00BD76A0">
        <w:rPr>
          <w:sz w:val="20"/>
          <w:szCs w:val="20"/>
        </w:rPr>
        <w:t xml:space="preserve">: </w:t>
      </w:r>
      <w:r w:rsidR="008C74E2" w:rsidRPr="00BD76A0">
        <w:rPr>
          <w:sz w:val="20"/>
          <w:szCs w:val="20"/>
        </w:rPr>
        <w:t>System capacity curves for the downlink traffic of AR/VR in FR1</w:t>
      </w:r>
    </w:p>
    <w:p w14:paraId="7CD18784" w14:textId="2F63AFD4" w:rsidR="008C74E2" w:rsidRDefault="000E5F37" w:rsidP="008C74E2">
      <w:pPr>
        <w:rPr>
          <w:lang w:val="en-US" w:eastAsia="en-US"/>
        </w:rPr>
      </w:pPr>
      <w:r>
        <w:rPr>
          <w:noProof/>
          <w:lang w:val="en-US" w:eastAsia="zh-TW"/>
        </w:rPr>
        <w:drawing>
          <wp:inline distT="0" distB="0" distL="0" distR="0" wp14:anchorId="1E5D1B9A" wp14:editId="69BF42E6">
            <wp:extent cx="6646545" cy="2554605"/>
            <wp:effectExtent l="0" t="0" r="190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2554605"/>
                    </a:xfrm>
                    <a:prstGeom prst="rect">
                      <a:avLst/>
                    </a:prstGeom>
                  </pic:spPr>
                </pic:pic>
              </a:graphicData>
            </a:graphic>
          </wp:inline>
        </w:drawing>
      </w:r>
    </w:p>
    <w:p w14:paraId="0D48C812" w14:textId="095DB026" w:rsidR="008C74E2" w:rsidRPr="00BD76A0" w:rsidRDefault="00BD76A0" w:rsidP="00BD76A0">
      <w:pPr>
        <w:pStyle w:val="ad"/>
        <w:rPr>
          <w:i/>
          <w:sz w:val="20"/>
          <w:szCs w:val="20"/>
        </w:rPr>
      </w:pPr>
      <w:bookmarkStart w:id="17" w:name="_Ref68193839"/>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5</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is poorer than the downlink capacity results of CG due to larger data rates and more stringent latency requirement.</w:t>
      </w:r>
      <w:bookmarkEnd w:id="17"/>
      <w:r w:rsidR="008C74E2" w:rsidRPr="00BD76A0">
        <w:rPr>
          <w:i/>
          <w:sz w:val="20"/>
          <w:szCs w:val="20"/>
        </w:rPr>
        <w:t xml:space="preserve"> </w:t>
      </w:r>
    </w:p>
    <w:p w14:paraId="3C300A6B" w14:textId="30345FE0" w:rsidR="008C74E2" w:rsidRPr="00BD76A0" w:rsidRDefault="00BD76A0" w:rsidP="00BD76A0">
      <w:pPr>
        <w:pStyle w:val="ad"/>
        <w:rPr>
          <w:i/>
          <w:sz w:val="20"/>
          <w:szCs w:val="20"/>
          <w:lang w:val="en-US" w:eastAsia="en-US"/>
        </w:rPr>
      </w:pPr>
      <w:bookmarkStart w:id="18" w:name="_Ref68193843"/>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6</w:t>
      </w:r>
      <w:r w:rsidRPr="00BD76A0">
        <w:rPr>
          <w:i/>
          <w:sz w:val="20"/>
          <w:szCs w:val="20"/>
        </w:rPr>
        <w:fldChar w:fldCharType="end"/>
      </w:r>
      <w:r w:rsidRPr="00BD76A0">
        <w:rPr>
          <w:i/>
          <w:sz w:val="20"/>
          <w:szCs w:val="20"/>
        </w:rPr>
        <w:t xml:space="preserve">: </w:t>
      </w:r>
      <w:r w:rsidR="008C74E2" w:rsidRPr="00BD76A0">
        <w:rPr>
          <w:i/>
          <w:sz w:val="20"/>
          <w:szCs w:val="20"/>
        </w:rPr>
        <w:t xml:space="preserve">The downlink capacity result for AR/VR in FR1 is </w:t>
      </w:r>
      <w:r w:rsidR="000E5F37">
        <w:rPr>
          <w:i/>
          <w:sz w:val="20"/>
          <w:szCs w:val="20"/>
        </w:rPr>
        <w:t>10, 8 and 8 with 30Mbps data rates and is 6</w:t>
      </w:r>
      <w:r w:rsidR="008C74E2" w:rsidRPr="00BD76A0">
        <w:rPr>
          <w:i/>
          <w:sz w:val="20"/>
          <w:szCs w:val="20"/>
        </w:rPr>
        <w:t>, 4</w:t>
      </w:r>
      <w:r w:rsidR="007247D5">
        <w:rPr>
          <w:i/>
          <w:sz w:val="20"/>
          <w:szCs w:val="20"/>
        </w:rPr>
        <w:t xml:space="preserve"> and 4</w:t>
      </w:r>
      <w:r w:rsidR="008C74E2" w:rsidRPr="00BD76A0">
        <w:rPr>
          <w:i/>
          <w:sz w:val="20"/>
          <w:szCs w:val="20"/>
        </w:rPr>
        <w:t xml:space="preserve"> with 45Mbps data rates for Dense Urban</w:t>
      </w:r>
      <w:r w:rsidR="007247D5">
        <w:rPr>
          <w:i/>
          <w:sz w:val="20"/>
          <w:szCs w:val="20"/>
        </w:rPr>
        <w:t>,</w:t>
      </w:r>
      <w:r w:rsidR="008C74E2" w:rsidRPr="00BD76A0">
        <w:rPr>
          <w:i/>
          <w:sz w:val="20"/>
          <w:szCs w:val="20"/>
        </w:rPr>
        <w:t xml:space="preserve"> UMa</w:t>
      </w:r>
      <w:r w:rsidR="007247D5">
        <w:rPr>
          <w:i/>
          <w:sz w:val="20"/>
          <w:szCs w:val="20"/>
        </w:rPr>
        <w:t xml:space="preserve"> and Indoor Hotspot</w:t>
      </w:r>
      <w:r w:rsidR="008C74E2" w:rsidRPr="00BD76A0">
        <w:rPr>
          <w:i/>
          <w:sz w:val="20"/>
          <w:szCs w:val="20"/>
        </w:rPr>
        <w:t>, respectively.</w:t>
      </w:r>
      <w:bookmarkEnd w:id="18"/>
      <w:r w:rsidR="008C74E2" w:rsidRPr="00BD76A0">
        <w:rPr>
          <w:i/>
          <w:sz w:val="20"/>
          <w:szCs w:val="20"/>
        </w:rPr>
        <w:t xml:space="preserve"> </w:t>
      </w:r>
    </w:p>
    <w:p w14:paraId="57713988" w14:textId="77777777" w:rsidR="00D74B8A" w:rsidRPr="008C74E2" w:rsidRDefault="00D74B8A" w:rsidP="00D74B8A">
      <w:pPr>
        <w:rPr>
          <w:lang w:val="en-US"/>
        </w:rPr>
      </w:pPr>
    </w:p>
    <w:p w14:paraId="7D7293D1" w14:textId="043EFA6A" w:rsidR="00DB1610" w:rsidRDefault="007247D5" w:rsidP="00DB1610">
      <w:pPr>
        <w:pStyle w:val="2"/>
        <w:rPr>
          <w:lang w:val="en-US"/>
        </w:rPr>
      </w:pPr>
      <w:r>
        <w:rPr>
          <w:lang w:val="en-US"/>
        </w:rPr>
        <w:t>FR2</w:t>
      </w:r>
    </w:p>
    <w:p w14:paraId="29843E37" w14:textId="35D534ED" w:rsidR="00E00C17" w:rsidRDefault="007247D5" w:rsidP="00BE31C8">
      <w:pPr>
        <w:rPr>
          <w:sz w:val="20"/>
          <w:szCs w:val="20"/>
          <w:lang w:val="en-US" w:eastAsia="en-US"/>
        </w:rPr>
      </w:pPr>
      <w:r>
        <w:rPr>
          <w:sz w:val="20"/>
          <w:szCs w:val="20"/>
          <w:lang w:val="en-US" w:eastAsia="en-US"/>
        </w:rPr>
        <w:fldChar w:fldCharType="begin"/>
      </w:r>
      <w:r>
        <w:rPr>
          <w:sz w:val="20"/>
          <w:szCs w:val="20"/>
          <w:lang w:val="en-US" w:eastAsia="en-US"/>
        </w:rPr>
        <w:instrText xml:space="preserve"> REF _Ref68103685 \h </w:instrText>
      </w:r>
      <w:r>
        <w:rPr>
          <w:sz w:val="20"/>
          <w:szCs w:val="20"/>
          <w:lang w:val="en-US" w:eastAsia="en-US"/>
        </w:rPr>
      </w:r>
      <w:r>
        <w:rPr>
          <w:sz w:val="20"/>
          <w:szCs w:val="20"/>
          <w:lang w:val="en-US" w:eastAsia="en-US"/>
        </w:rPr>
        <w:fldChar w:fldCharType="separate"/>
      </w:r>
      <w:r w:rsidRPr="007247D5">
        <w:rPr>
          <w:sz w:val="20"/>
          <w:szCs w:val="20"/>
        </w:rPr>
        <w:t xml:space="preserve">Figure </w:t>
      </w:r>
      <w:r w:rsidRPr="007247D5">
        <w:rPr>
          <w:noProof/>
          <w:sz w:val="20"/>
          <w:szCs w:val="20"/>
        </w:rPr>
        <w:t>4</w:t>
      </w:r>
      <w:r>
        <w:rPr>
          <w:sz w:val="20"/>
          <w:szCs w:val="20"/>
          <w:lang w:val="en-US" w:eastAsia="en-US"/>
        </w:rPr>
        <w:fldChar w:fldCharType="end"/>
      </w:r>
      <w:r>
        <w:rPr>
          <w:sz w:val="20"/>
          <w:szCs w:val="20"/>
          <w:lang w:val="en-US" w:eastAsia="en-US"/>
        </w:rPr>
        <w:t xml:space="preserve"> </w:t>
      </w:r>
      <w:r w:rsidR="00D74B8A" w:rsidRPr="00D74B8A">
        <w:rPr>
          <w:sz w:val="20"/>
          <w:szCs w:val="20"/>
          <w:lang w:val="en-US" w:eastAsia="en-US"/>
        </w:rPr>
        <w:t>shows the system capacity results for the downlink traffic of AR/VR in FR2</w:t>
      </w:r>
      <w:r w:rsidR="00BE31C8" w:rsidRPr="00BE31C8">
        <w:rPr>
          <w:sz w:val="20"/>
          <w:szCs w:val="20"/>
          <w:lang w:val="en-US" w:eastAsia="en-US"/>
        </w:rPr>
        <w:t>.</w:t>
      </w:r>
      <w:r w:rsidR="00BE31C8">
        <w:rPr>
          <w:sz w:val="20"/>
          <w:szCs w:val="20"/>
          <w:lang w:val="en-US" w:eastAsia="en-US"/>
        </w:rPr>
        <w:t xml:space="preserve"> </w:t>
      </w:r>
      <w:r w:rsidR="00665337">
        <w:rPr>
          <w:sz w:val="20"/>
          <w:szCs w:val="20"/>
          <w:lang w:val="en-US" w:eastAsia="en-US"/>
        </w:rPr>
        <w:t xml:space="preserve">For AR/VR with 30Mbps data rates, the system can support up to </w:t>
      </w:r>
      <w:r w:rsidR="000E5F37">
        <w:rPr>
          <w:sz w:val="20"/>
          <w:szCs w:val="20"/>
          <w:lang w:val="en-US" w:eastAsia="en-US"/>
        </w:rPr>
        <w:t>10</w:t>
      </w:r>
      <w:r w:rsidR="00665337">
        <w:rPr>
          <w:sz w:val="20"/>
          <w:szCs w:val="20"/>
          <w:lang w:val="en-US" w:eastAsia="en-US"/>
        </w:rPr>
        <w:t xml:space="preserve"> users for </w:t>
      </w:r>
      <w:r w:rsidR="000E5F37">
        <w:rPr>
          <w:sz w:val="20"/>
          <w:szCs w:val="20"/>
          <w:lang w:val="en-US" w:eastAsia="en-US"/>
        </w:rPr>
        <w:t xml:space="preserve">both </w:t>
      </w:r>
      <w:r w:rsidR="00665337">
        <w:rPr>
          <w:sz w:val="20"/>
          <w:szCs w:val="20"/>
          <w:lang w:val="en-US" w:eastAsia="en-US"/>
        </w:rPr>
        <w:t xml:space="preserve">Dense Urban and Indoor Hotspot. For a higher data rates of 45Mbps, the capacity </w:t>
      </w:r>
      <w:r w:rsidR="00665337">
        <w:rPr>
          <w:sz w:val="20"/>
          <w:szCs w:val="20"/>
          <w:lang w:val="en-US" w:eastAsia="en-US"/>
        </w:rPr>
        <w:lastRenderedPageBreak/>
        <w:t xml:space="preserve">reduces to </w:t>
      </w:r>
      <w:r w:rsidR="000E5F37">
        <w:rPr>
          <w:sz w:val="20"/>
          <w:szCs w:val="20"/>
          <w:lang w:val="en-US" w:eastAsia="en-US"/>
        </w:rPr>
        <w:t xml:space="preserve">4 </w:t>
      </w:r>
      <w:r w:rsidR="00665337">
        <w:rPr>
          <w:sz w:val="20"/>
          <w:szCs w:val="20"/>
          <w:lang w:val="en-US" w:eastAsia="en-US"/>
        </w:rPr>
        <w:t xml:space="preserve">for </w:t>
      </w:r>
      <w:r w:rsidR="00D25E2F">
        <w:rPr>
          <w:sz w:val="20"/>
          <w:szCs w:val="20"/>
          <w:lang w:val="en-US" w:eastAsia="en-US"/>
        </w:rPr>
        <w:t xml:space="preserve">both </w:t>
      </w:r>
      <w:r w:rsidR="00665337">
        <w:rPr>
          <w:sz w:val="20"/>
          <w:szCs w:val="20"/>
          <w:lang w:val="en-US" w:eastAsia="en-US"/>
        </w:rPr>
        <w:t>Dense Urban and Indoor Hotspot</w:t>
      </w:r>
      <w:r w:rsidR="00D25E2F">
        <w:rPr>
          <w:sz w:val="20"/>
          <w:szCs w:val="20"/>
          <w:lang w:val="en-US" w:eastAsia="en-US"/>
        </w:rPr>
        <w:t xml:space="preserve">. </w:t>
      </w:r>
      <w:r w:rsidR="00665337">
        <w:rPr>
          <w:sz w:val="20"/>
          <w:szCs w:val="20"/>
          <w:lang w:val="en-US" w:eastAsia="en-US"/>
        </w:rPr>
        <w:t>One common observation for both FR1 and FR2 is that the downlink capacity for AR/VR w</w:t>
      </w:r>
      <w:r w:rsidR="001F49EB">
        <w:rPr>
          <w:sz w:val="20"/>
          <w:szCs w:val="20"/>
          <w:lang w:val="en-US" w:eastAsia="en-US"/>
        </w:rPr>
        <w:t>ith 45Mb</w:t>
      </w:r>
      <w:r w:rsidR="00E361B1">
        <w:rPr>
          <w:sz w:val="20"/>
          <w:szCs w:val="20"/>
          <w:lang w:val="en-US" w:eastAsia="en-US"/>
        </w:rPr>
        <w:t>ps data rates is quite limited. Enhancements can be towards to increase the throughput or reduce the latency for these latency-sensitive services</w:t>
      </w:r>
      <w:r w:rsidR="00EA7646">
        <w:rPr>
          <w:sz w:val="20"/>
          <w:szCs w:val="20"/>
          <w:lang w:val="en-US" w:eastAsia="en-US"/>
        </w:rPr>
        <w:t>, for example, carrier aggregation</w:t>
      </w:r>
      <w:r w:rsidR="00E361B1">
        <w:rPr>
          <w:sz w:val="20"/>
          <w:szCs w:val="20"/>
          <w:lang w:val="en-US" w:eastAsia="en-US"/>
        </w:rPr>
        <w:t xml:space="preserve">. </w:t>
      </w:r>
    </w:p>
    <w:p w14:paraId="5BCDD5B4" w14:textId="61D7FB13" w:rsidR="009D36DF" w:rsidRPr="007247D5" w:rsidRDefault="007247D5" w:rsidP="007247D5">
      <w:pPr>
        <w:pStyle w:val="ad"/>
        <w:jc w:val="center"/>
        <w:rPr>
          <w:sz w:val="20"/>
          <w:szCs w:val="20"/>
        </w:rPr>
      </w:pPr>
      <w:bookmarkStart w:id="19" w:name="_Ref68103685"/>
      <w:r w:rsidRPr="007247D5">
        <w:rPr>
          <w:sz w:val="20"/>
          <w:szCs w:val="20"/>
        </w:rPr>
        <w:t xml:space="preserve">Figure </w:t>
      </w:r>
      <w:r w:rsidRPr="007247D5">
        <w:rPr>
          <w:sz w:val="20"/>
          <w:szCs w:val="20"/>
        </w:rPr>
        <w:fldChar w:fldCharType="begin"/>
      </w:r>
      <w:r w:rsidRPr="007247D5">
        <w:rPr>
          <w:sz w:val="20"/>
          <w:szCs w:val="20"/>
        </w:rPr>
        <w:instrText xml:space="preserve"> SEQ Figure \* ARABIC </w:instrText>
      </w:r>
      <w:r w:rsidRPr="007247D5">
        <w:rPr>
          <w:sz w:val="20"/>
          <w:szCs w:val="20"/>
        </w:rPr>
        <w:fldChar w:fldCharType="separate"/>
      </w:r>
      <w:r w:rsidR="00C40D92">
        <w:rPr>
          <w:noProof/>
          <w:sz w:val="20"/>
          <w:szCs w:val="20"/>
        </w:rPr>
        <w:t>4</w:t>
      </w:r>
      <w:r w:rsidRPr="007247D5">
        <w:rPr>
          <w:sz w:val="20"/>
          <w:szCs w:val="20"/>
        </w:rPr>
        <w:fldChar w:fldCharType="end"/>
      </w:r>
      <w:bookmarkEnd w:id="19"/>
      <w:r w:rsidRPr="007247D5">
        <w:rPr>
          <w:sz w:val="20"/>
          <w:szCs w:val="20"/>
        </w:rPr>
        <w:t xml:space="preserve">: </w:t>
      </w:r>
      <w:r w:rsidR="009D36DF" w:rsidRPr="007247D5">
        <w:rPr>
          <w:sz w:val="20"/>
          <w:szCs w:val="20"/>
        </w:rPr>
        <w:t>System capacity curves for the downlink traffic of AR/VR in FR</w:t>
      </w:r>
      <w:r w:rsidR="000E5F37">
        <w:rPr>
          <w:sz w:val="20"/>
          <w:szCs w:val="20"/>
        </w:rPr>
        <w:t>2</w:t>
      </w:r>
    </w:p>
    <w:p w14:paraId="75539E40" w14:textId="4F5C47DB" w:rsidR="00E00C17" w:rsidRDefault="00D25E2F" w:rsidP="009D36DF">
      <w:pPr>
        <w:pStyle w:val="ad"/>
        <w:jc w:val="center"/>
        <w:rPr>
          <w:sz w:val="20"/>
          <w:szCs w:val="20"/>
          <w:lang w:val="en-US" w:eastAsia="en-US"/>
        </w:rPr>
      </w:pPr>
      <w:r>
        <w:rPr>
          <w:noProof/>
          <w:lang w:val="en-US" w:eastAsia="zh-TW"/>
        </w:rPr>
        <w:drawing>
          <wp:inline distT="0" distB="0" distL="0" distR="0" wp14:anchorId="66B0906E" wp14:editId="79FD4FA5">
            <wp:extent cx="6646545" cy="2579370"/>
            <wp:effectExtent l="0" t="0" r="190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6545" cy="2579370"/>
                    </a:xfrm>
                    <a:prstGeom prst="rect">
                      <a:avLst/>
                    </a:prstGeom>
                  </pic:spPr>
                </pic:pic>
              </a:graphicData>
            </a:graphic>
          </wp:inline>
        </w:drawing>
      </w:r>
    </w:p>
    <w:p w14:paraId="30C7B7C9" w14:textId="2DD6031B" w:rsidR="00E361B1" w:rsidRPr="00444D6A" w:rsidRDefault="00EA7646" w:rsidP="00EA7646">
      <w:pPr>
        <w:pStyle w:val="ad"/>
        <w:rPr>
          <w:i/>
          <w:sz w:val="20"/>
          <w:szCs w:val="20"/>
        </w:rPr>
      </w:pPr>
      <w:bookmarkStart w:id="20" w:name="_Ref68193845"/>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7</w:t>
      </w:r>
      <w:r w:rsidRPr="00444D6A">
        <w:rPr>
          <w:i/>
          <w:sz w:val="20"/>
          <w:szCs w:val="20"/>
        </w:rPr>
        <w:fldChar w:fldCharType="end"/>
      </w:r>
      <w:r w:rsidRPr="00444D6A">
        <w:rPr>
          <w:i/>
          <w:sz w:val="20"/>
          <w:szCs w:val="20"/>
        </w:rPr>
        <w:t>:</w:t>
      </w:r>
      <w:r w:rsidRPr="00444D6A">
        <w:rPr>
          <w:i/>
        </w:rPr>
        <w:t xml:space="preserve"> </w:t>
      </w:r>
      <w:r w:rsidR="00E361B1" w:rsidRPr="00444D6A">
        <w:rPr>
          <w:i/>
          <w:sz w:val="20"/>
          <w:szCs w:val="20"/>
        </w:rPr>
        <w:t xml:space="preserve">The downlink capacity result for AR/VR in FR2 is </w:t>
      </w:r>
      <w:r w:rsidR="009A0917">
        <w:rPr>
          <w:i/>
          <w:sz w:val="20"/>
          <w:szCs w:val="20"/>
        </w:rPr>
        <w:t xml:space="preserve">10 with 30Mbps data rates and is </w:t>
      </w:r>
      <w:r w:rsidR="00D25E2F">
        <w:rPr>
          <w:i/>
          <w:sz w:val="20"/>
          <w:szCs w:val="20"/>
        </w:rPr>
        <w:t xml:space="preserve">4 </w:t>
      </w:r>
      <w:r w:rsidR="00E361B1" w:rsidRPr="00444D6A">
        <w:rPr>
          <w:i/>
          <w:sz w:val="20"/>
          <w:szCs w:val="20"/>
        </w:rPr>
        <w:t xml:space="preserve">with 45Mbps data rates for </w:t>
      </w:r>
      <w:r w:rsidR="00D25E2F">
        <w:rPr>
          <w:i/>
          <w:sz w:val="20"/>
          <w:szCs w:val="20"/>
        </w:rPr>
        <w:t xml:space="preserve">both </w:t>
      </w:r>
      <w:r w:rsidR="00E361B1" w:rsidRPr="00444D6A">
        <w:rPr>
          <w:i/>
          <w:sz w:val="20"/>
          <w:szCs w:val="20"/>
        </w:rPr>
        <w:t>Dense Urban and Indoor Hotspot.</w:t>
      </w:r>
      <w:bookmarkEnd w:id="20"/>
    </w:p>
    <w:p w14:paraId="483AE0C4" w14:textId="7C654B0A" w:rsidR="00E361B1" w:rsidRPr="00444D6A" w:rsidRDefault="00EA7646" w:rsidP="00EA7646">
      <w:pPr>
        <w:pStyle w:val="ad"/>
        <w:rPr>
          <w:i/>
          <w:sz w:val="20"/>
          <w:szCs w:val="20"/>
        </w:rPr>
      </w:pPr>
      <w:bookmarkStart w:id="21" w:name="_Ref68193847"/>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8</w:t>
      </w:r>
      <w:r w:rsidRPr="00444D6A">
        <w:rPr>
          <w:i/>
          <w:sz w:val="20"/>
          <w:szCs w:val="20"/>
        </w:rPr>
        <w:fldChar w:fldCharType="end"/>
      </w:r>
      <w:r w:rsidRPr="00444D6A">
        <w:rPr>
          <w:i/>
          <w:sz w:val="20"/>
          <w:szCs w:val="20"/>
        </w:rPr>
        <w:t>:</w:t>
      </w:r>
      <w:r w:rsidRPr="00444D6A">
        <w:rPr>
          <w:i/>
        </w:rPr>
        <w:t xml:space="preserve"> </w:t>
      </w:r>
      <w:r w:rsidR="0023206D" w:rsidRPr="00444D6A">
        <w:rPr>
          <w:i/>
          <w:sz w:val="20"/>
          <w:szCs w:val="20"/>
        </w:rPr>
        <w:t>With only 100MHz transmission bandwidth, the downlink system capacity for AR/VR with 45Mbps data rates is poor</w:t>
      </w:r>
      <w:r w:rsidRPr="00444D6A">
        <w:rPr>
          <w:i/>
          <w:sz w:val="20"/>
          <w:szCs w:val="20"/>
        </w:rPr>
        <w:t xml:space="preserve"> in</w:t>
      </w:r>
      <w:r w:rsidR="0023206D" w:rsidRPr="00444D6A">
        <w:rPr>
          <w:i/>
          <w:sz w:val="20"/>
          <w:szCs w:val="20"/>
        </w:rPr>
        <w:t xml:space="preserve"> both FR1 and FR2.</w:t>
      </w:r>
      <w:r w:rsidRPr="00444D6A">
        <w:rPr>
          <w:i/>
          <w:sz w:val="20"/>
          <w:szCs w:val="20"/>
        </w:rPr>
        <w:t xml:space="preserve"> Enhancement like carrier aggregation can be utilized to increase the capacity.</w:t>
      </w:r>
      <w:bookmarkEnd w:id="21"/>
      <w:r w:rsidR="0023206D" w:rsidRPr="00444D6A">
        <w:rPr>
          <w:i/>
          <w:sz w:val="20"/>
          <w:szCs w:val="20"/>
        </w:rPr>
        <w:t xml:space="preserve"> </w:t>
      </w:r>
    </w:p>
    <w:p w14:paraId="2F154D17" w14:textId="21F26E62" w:rsidR="00BD3FB9" w:rsidRDefault="007247D5" w:rsidP="00BD3FB9">
      <w:pPr>
        <w:pStyle w:val="1"/>
        <w:rPr>
          <w:lang w:val="en-US"/>
        </w:rPr>
      </w:pPr>
      <w:r>
        <w:rPr>
          <w:lang w:val="en-US"/>
        </w:rPr>
        <w:t>XR Simulation</w:t>
      </w:r>
      <w:r w:rsidR="00BD3FB9">
        <w:rPr>
          <w:lang w:val="en-US"/>
        </w:rPr>
        <w:t xml:space="preserve"> </w:t>
      </w:r>
      <w:r w:rsidR="00D21AC2">
        <w:rPr>
          <w:lang w:val="en-US"/>
        </w:rPr>
        <w:t xml:space="preserve">Results </w:t>
      </w:r>
      <w:r w:rsidR="00BD3FB9">
        <w:rPr>
          <w:lang w:val="en-US"/>
        </w:rPr>
        <w:t>with Carrier Aggregation</w:t>
      </w:r>
    </w:p>
    <w:p w14:paraId="6E5C038A" w14:textId="3F9911E9" w:rsidR="00BD3FB9" w:rsidRDefault="0023206D" w:rsidP="00BD3FB9">
      <w:pPr>
        <w:rPr>
          <w:sz w:val="20"/>
          <w:szCs w:val="20"/>
          <w:lang w:val="en-US" w:eastAsia="en-US"/>
        </w:rPr>
      </w:pPr>
      <w:r>
        <w:rPr>
          <w:sz w:val="20"/>
          <w:szCs w:val="20"/>
          <w:lang w:val="en-US" w:eastAsia="en-US"/>
        </w:rPr>
        <w:t xml:space="preserve">In previous sections we have seen that the </w:t>
      </w:r>
      <w:r w:rsidR="0023436D">
        <w:rPr>
          <w:sz w:val="20"/>
          <w:szCs w:val="20"/>
          <w:lang w:val="en-US" w:eastAsia="en-US"/>
        </w:rPr>
        <w:t>downlink capacity for AR/VR is small</w:t>
      </w:r>
      <w:r w:rsidR="004F3B61">
        <w:rPr>
          <w:sz w:val="20"/>
          <w:szCs w:val="20"/>
          <w:lang w:val="en-US" w:eastAsia="en-US"/>
        </w:rPr>
        <w:t>.</w:t>
      </w:r>
      <w:r w:rsidR="0023436D">
        <w:rPr>
          <w:sz w:val="20"/>
          <w:szCs w:val="20"/>
          <w:lang w:val="en-US" w:eastAsia="en-US"/>
        </w:rPr>
        <w:t xml:space="preserve"> A straightforward way to increase the capacity is via larger transmission bandwidth.</w:t>
      </w:r>
      <w:r w:rsidR="004F3B61">
        <w:rPr>
          <w:sz w:val="20"/>
          <w:szCs w:val="20"/>
          <w:lang w:val="en-US" w:eastAsia="en-US"/>
        </w:rPr>
        <w:t xml:space="preserve"> Due to</w:t>
      </w:r>
      <w:r w:rsidR="00E26D81">
        <w:rPr>
          <w:sz w:val="20"/>
          <w:szCs w:val="20"/>
          <w:lang w:val="en-US" w:eastAsia="en-US"/>
        </w:rPr>
        <w:t xml:space="preserve"> the limitation of the 100MHz ma</w:t>
      </w:r>
      <w:r w:rsidR="004F3B61">
        <w:rPr>
          <w:sz w:val="20"/>
          <w:szCs w:val="20"/>
          <w:lang w:val="en-US" w:eastAsia="en-US"/>
        </w:rPr>
        <w:t xml:space="preserve">ximum bandwidth in FR1, </w:t>
      </w:r>
      <w:r w:rsidR="000D451B">
        <w:rPr>
          <w:sz w:val="20"/>
          <w:szCs w:val="20"/>
          <w:lang w:val="en-US" w:eastAsia="en-US"/>
        </w:rPr>
        <w:t>UE can be configured with larger total bandwidth</w:t>
      </w:r>
      <w:r w:rsidR="00E26D81">
        <w:rPr>
          <w:sz w:val="20"/>
          <w:szCs w:val="20"/>
          <w:lang w:val="en-US" w:eastAsia="en-US"/>
        </w:rPr>
        <w:t xml:space="preserve"> via carrier aggregation.</w:t>
      </w:r>
      <w:r w:rsidR="00BD3FB9">
        <w:rPr>
          <w:sz w:val="20"/>
          <w:szCs w:val="20"/>
          <w:lang w:val="en-US" w:eastAsia="en-US"/>
        </w:rPr>
        <w:t xml:space="preserve"> </w:t>
      </w:r>
      <w:r w:rsidR="00970CFE">
        <w:rPr>
          <w:sz w:val="20"/>
          <w:szCs w:val="20"/>
          <w:lang w:val="en-US" w:eastAsia="en-US"/>
        </w:rPr>
        <w:t>In this section, the downlink capacity of FR1 inter-band CA</w:t>
      </w:r>
      <w:r w:rsidR="009D36DF">
        <w:rPr>
          <w:sz w:val="20"/>
          <w:szCs w:val="20"/>
          <w:lang w:val="en-US" w:eastAsia="en-US"/>
        </w:rPr>
        <w:t xml:space="preserve"> of </w:t>
      </w:r>
      <w:r w:rsidR="007C5D59">
        <w:rPr>
          <w:sz w:val="20"/>
          <w:szCs w:val="20"/>
          <w:lang w:val="en-US" w:eastAsia="en-US"/>
        </w:rPr>
        <w:t>two carriers</w:t>
      </w:r>
      <w:r w:rsidR="00970CFE">
        <w:rPr>
          <w:sz w:val="20"/>
          <w:szCs w:val="20"/>
          <w:lang w:val="en-US" w:eastAsia="en-US"/>
        </w:rPr>
        <w:t xml:space="preserve"> is evaluated. </w:t>
      </w:r>
      <w:r w:rsidR="009D36DF">
        <w:rPr>
          <w:sz w:val="20"/>
          <w:szCs w:val="20"/>
          <w:lang w:val="en-US" w:eastAsia="en-US"/>
        </w:rPr>
        <w:t xml:space="preserve">We also provide the results considering </w:t>
      </w:r>
      <w:r w:rsidR="007C5D59">
        <w:rPr>
          <w:sz w:val="20"/>
          <w:szCs w:val="20"/>
          <w:lang w:val="en-US" w:eastAsia="en-US"/>
        </w:rPr>
        <w:t>additional</w:t>
      </w:r>
      <w:r w:rsidR="009D36DF">
        <w:rPr>
          <w:sz w:val="20"/>
          <w:szCs w:val="20"/>
          <w:lang w:val="en-US" w:eastAsia="en-US"/>
        </w:rPr>
        <w:t xml:space="preserve"> enhancements for CA, including PUCCH on both carriers and cross-carrier retransmission. </w:t>
      </w:r>
      <w:r w:rsidR="00D21AC2">
        <w:rPr>
          <w:sz w:val="20"/>
          <w:szCs w:val="20"/>
          <w:lang w:val="en-US" w:eastAsia="en-US"/>
        </w:rPr>
        <w:t xml:space="preserve">We consider here the </w:t>
      </w:r>
      <w:r w:rsidR="00970CFE">
        <w:rPr>
          <w:sz w:val="20"/>
          <w:szCs w:val="20"/>
          <w:lang w:val="en-US" w:eastAsia="en-US"/>
        </w:rPr>
        <w:t>frequency bands</w:t>
      </w:r>
      <w:r w:rsidR="00D21AC2">
        <w:rPr>
          <w:sz w:val="20"/>
          <w:szCs w:val="20"/>
          <w:lang w:val="en-US" w:eastAsia="en-US"/>
        </w:rPr>
        <w:t xml:space="preserve"> deployed in real world which a</w:t>
      </w:r>
      <w:r w:rsidR="00970CFE">
        <w:rPr>
          <w:sz w:val="20"/>
          <w:szCs w:val="20"/>
          <w:lang w:val="en-US" w:eastAsia="en-US"/>
        </w:rPr>
        <w:t xml:space="preserve">re N41 (2.6 GHz) and N79 (4.9 GHz), and the corresponding used TDD patterns are DDDDDDDSUU and DSUDDSUUDD. </w:t>
      </w:r>
      <w:r w:rsidR="00D21AC2">
        <w:rPr>
          <w:sz w:val="20"/>
          <w:szCs w:val="20"/>
          <w:lang w:val="en-US" w:eastAsia="en-US"/>
        </w:rPr>
        <w:t>Note that u</w:t>
      </w:r>
      <w:r w:rsidR="00970CFE">
        <w:rPr>
          <w:sz w:val="20"/>
          <w:szCs w:val="20"/>
          <w:lang w:val="en-US" w:eastAsia="en-US"/>
        </w:rPr>
        <w:t xml:space="preserve">plink slots are intentionally separated in two patterns </w:t>
      </w:r>
      <w:r w:rsidR="00D21AC2">
        <w:rPr>
          <w:sz w:val="20"/>
          <w:szCs w:val="20"/>
          <w:lang w:val="en-US" w:eastAsia="en-US"/>
        </w:rPr>
        <w:t>in case of</w:t>
      </w:r>
      <w:r w:rsidR="00970CFE">
        <w:rPr>
          <w:sz w:val="20"/>
          <w:szCs w:val="20"/>
          <w:lang w:val="en-US" w:eastAsia="en-US"/>
        </w:rPr>
        <w:t xml:space="preserve"> uplink power sharing between two carriers.</w:t>
      </w:r>
    </w:p>
    <w:p w14:paraId="066989AD" w14:textId="77777777" w:rsidR="007D7C1F" w:rsidRDefault="007D7C1F" w:rsidP="00BD3FB9">
      <w:pPr>
        <w:rPr>
          <w:sz w:val="20"/>
          <w:szCs w:val="20"/>
          <w:lang w:val="en-US" w:eastAsia="en-US"/>
        </w:rPr>
      </w:pPr>
    </w:p>
    <w:p w14:paraId="633EA743" w14:textId="62BF7C71" w:rsidR="00E43CDA" w:rsidRDefault="009D36DF" w:rsidP="00BD3FB9">
      <w:pPr>
        <w:rPr>
          <w:sz w:val="20"/>
          <w:szCs w:val="20"/>
          <w:lang w:val="en-US" w:eastAsia="en-US"/>
        </w:rPr>
      </w:pPr>
      <w:r>
        <w:rPr>
          <w:sz w:val="20"/>
          <w:szCs w:val="20"/>
          <w:lang w:val="en-US" w:eastAsia="en-US"/>
        </w:rPr>
        <w:t>It can be observed from</w:t>
      </w:r>
      <w:r w:rsidR="007C5D59">
        <w:rPr>
          <w:sz w:val="20"/>
          <w:szCs w:val="20"/>
          <w:lang w:val="en-US" w:eastAsia="en-US"/>
        </w:rPr>
        <w:t xml:space="preserve"> </w:t>
      </w:r>
      <w:r w:rsidR="007C5D59">
        <w:rPr>
          <w:sz w:val="20"/>
          <w:szCs w:val="20"/>
          <w:lang w:val="en-US" w:eastAsia="en-US"/>
        </w:rPr>
        <w:fldChar w:fldCharType="begin"/>
      </w:r>
      <w:r w:rsidR="007C5D59">
        <w:rPr>
          <w:sz w:val="20"/>
          <w:szCs w:val="20"/>
          <w:lang w:val="en-US" w:eastAsia="en-US"/>
        </w:rPr>
        <w:instrText xml:space="preserve"> REF _Ref68017442 \h </w:instrText>
      </w:r>
      <w:r w:rsidR="007C5D59">
        <w:rPr>
          <w:sz w:val="20"/>
          <w:szCs w:val="20"/>
          <w:lang w:val="en-US" w:eastAsia="en-US"/>
        </w:rPr>
      </w:r>
      <w:r w:rsidR="007C5D59">
        <w:rPr>
          <w:sz w:val="20"/>
          <w:szCs w:val="20"/>
          <w:lang w:val="en-US" w:eastAsia="en-US"/>
        </w:rPr>
        <w:fldChar w:fldCharType="separate"/>
      </w:r>
      <w:r w:rsidR="007C5D59" w:rsidRPr="009D36DF">
        <w:rPr>
          <w:sz w:val="20"/>
          <w:szCs w:val="20"/>
        </w:rPr>
        <w:t xml:space="preserve">Figure </w:t>
      </w:r>
      <w:r w:rsidR="007C5D59" w:rsidRPr="009D36DF">
        <w:rPr>
          <w:noProof/>
          <w:sz w:val="20"/>
          <w:szCs w:val="20"/>
        </w:rPr>
        <w:t>5</w:t>
      </w:r>
      <w:r w:rsidR="007C5D59">
        <w:rPr>
          <w:sz w:val="20"/>
          <w:szCs w:val="20"/>
          <w:lang w:val="en-US" w:eastAsia="en-US"/>
        </w:rPr>
        <w:fldChar w:fldCharType="end"/>
      </w:r>
      <w:r>
        <w:rPr>
          <w:sz w:val="20"/>
          <w:szCs w:val="20"/>
          <w:lang w:val="en-US" w:eastAsia="en-US"/>
        </w:rPr>
        <w:t xml:space="preserve"> </w:t>
      </w:r>
      <w:r w:rsidR="007C5D59">
        <w:rPr>
          <w:sz w:val="20"/>
          <w:szCs w:val="20"/>
          <w:lang w:val="en-US" w:eastAsia="en-US"/>
        </w:rPr>
        <w:t xml:space="preserve">that the system capacity with CA is the larger than the sum of the </w:t>
      </w:r>
      <w:r w:rsidR="00AA2B35">
        <w:rPr>
          <w:sz w:val="20"/>
          <w:szCs w:val="20"/>
          <w:lang w:val="en-US" w:eastAsia="en-US"/>
        </w:rPr>
        <w:t>capacity of its</w:t>
      </w:r>
      <w:r w:rsidR="007C5D59">
        <w:rPr>
          <w:sz w:val="20"/>
          <w:szCs w:val="20"/>
          <w:lang w:val="en-US" w:eastAsia="en-US"/>
        </w:rPr>
        <w:t xml:space="preserve"> component carriers, indicating that CA itself without any enhancements can already provide the capacity gain. With additional enhancements, the </w:t>
      </w:r>
      <w:r w:rsidR="00384847">
        <w:rPr>
          <w:sz w:val="20"/>
          <w:szCs w:val="20"/>
          <w:lang w:val="en-US" w:eastAsia="en-US"/>
        </w:rPr>
        <w:t>capacity can further increase 20% (10 to 12</w:t>
      </w:r>
      <w:r w:rsidR="007C5D59">
        <w:rPr>
          <w:sz w:val="20"/>
          <w:szCs w:val="20"/>
          <w:lang w:val="en-US" w:eastAsia="en-US"/>
        </w:rPr>
        <w:t xml:space="preserve"> users per cell) for Dense Urban compared to </w:t>
      </w:r>
      <w:r w:rsidR="00AA2B35">
        <w:rPr>
          <w:sz w:val="20"/>
          <w:szCs w:val="20"/>
          <w:lang w:val="en-US" w:eastAsia="en-US"/>
        </w:rPr>
        <w:t xml:space="preserve">the </w:t>
      </w:r>
      <w:r w:rsidR="007C5D59">
        <w:rPr>
          <w:sz w:val="20"/>
          <w:szCs w:val="20"/>
          <w:lang w:val="en-US" w:eastAsia="en-US"/>
        </w:rPr>
        <w:t xml:space="preserve">CA </w:t>
      </w:r>
      <w:r w:rsidR="00AA2B35">
        <w:rPr>
          <w:sz w:val="20"/>
          <w:szCs w:val="20"/>
          <w:lang w:val="en-US" w:eastAsia="en-US"/>
        </w:rPr>
        <w:t>baseline</w:t>
      </w:r>
      <w:r w:rsidR="007C5D59">
        <w:rPr>
          <w:sz w:val="20"/>
          <w:szCs w:val="20"/>
          <w:lang w:val="en-US" w:eastAsia="en-US"/>
        </w:rPr>
        <w:t>.</w:t>
      </w:r>
      <w:r w:rsidR="00E43CDA">
        <w:rPr>
          <w:sz w:val="20"/>
          <w:szCs w:val="20"/>
          <w:lang w:val="en-US" w:eastAsia="en-US"/>
        </w:rPr>
        <w:t xml:space="preserve"> </w:t>
      </w:r>
    </w:p>
    <w:p w14:paraId="5560FA3C" w14:textId="2FE2F864" w:rsidR="00970CFE" w:rsidRPr="00BD3FB9" w:rsidRDefault="00970CFE" w:rsidP="00970CFE">
      <w:pPr>
        <w:pStyle w:val="ad"/>
        <w:jc w:val="center"/>
        <w:rPr>
          <w:sz w:val="20"/>
          <w:szCs w:val="20"/>
          <w:lang w:val="en-US" w:eastAsia="zh-TW"/>
        </w:rPr>
      </w:pPr>
      <w:bookmarkStart w:id="22" w:name="_Ref68017442"/>
      <w:r w:rsidRPr="009D36DF">
        <w:rPr>
          <w:sz w:val="20"/>
          <w:szCs w:val="20"/>
        </w:rPr>
        <w:t xml:space="preserve">Figure </w:t>
      </w:r>
      <w:r w:rsidRPr="009D36DF">
        <w:rPr>
          <w:sz w:val="20"/>
          <w:szCs w:val="20"/>
        </w:rPr>
        <w:fldChar w:fldCharType="begin"/>
      </w:r>
      <w:r w:rsidRPr="009D36DF">
        <w:rPr>
          <w:sz w:val="20"/>
          <w:szCs w:val="20"/>
        </w:rPr>
        <w:instrText xml:space="preserve"> SEQ Figure \* ARABIC </w:instrText>
      </w:r>
      <w:r w:rsidRPr="009D36DF">
        <w:rPr>
          <w:sz w:val="20"/>
          <w:szCs w:val="20"/>
        </w:rPr>
        <w:fldChar w:fldCharType="separate"/>
      </w:r>
      <w:r w:rsidR="00C40D92">
        <w:rPr>
          <w:noProof/>
          <w:sz w:val="20"/>
          <w:szCs w:val="20"/>
        </w:rPr>
        <w:t>5</w:t>
      </w:r>
      <w:r w:rsidRPr="009D36DF">
        <w:rPr>
          <w:sz w:val="20"/>
          <w:szCs w:val="20"/>
        </w:rPr>
        <w:fldChar w:fldCharType="end"/>
      </w:r>
      <w:bookmarkEnd w:id="22"/>
      <w:r w:rsidR="009D36DF" w:rsidRPr="009D36DF">
        <w:rPr>
          <w:sz w:val="20"/>
          <w:szCs w:val="20"/>
        </w:rPr>
        <w:t xml:space="preserve">: </w:t>
      </w:r>
      <w:r w:rsidR="009D36DF" w:rsidRPr="006C5838">
        <w:rPr>
          <w:sz w:val="20"/>
          <w:szCs w:val="20"/>
        </w:rPr>
        <w:t xml:space="preserve">System capacity curves for the downlink traffic of </w:t>
      </w:r>
      <w:r w:rsidR="009D36DF">
        <w:rPr>
          <w:sz w:val="20"/>
          <w:szCs w:val="20"/>
        </w:rPr>
        <w:t>AR/VR</w:t>
      </w:r>
      <w:r w:rsidR="009F3090">
        <w:rPr>
          <w:sz w:val="20"/>
          <w:szCs w:val="20"/>
        </w:rPr>
        <w:t xml:space="preserve"> </w:t>
      </w:r>
      <w:r w:rsidR="009D36DF" w:rsidRPr="006C5838">
        <w:rPr>
          <w:sz w:val="20"/>
          <w:szCs w:val="20"/>
        </w:rPr>
        <w:t>in FR1</w:t>
      </w:r>
      <w:r w:rsidR="009D36DF">
        <w:rPr>
          <w:sz w:val="20"/>
          <w:szCs w:val="20"/>
        </w:rPr>
        <w:t xml:space="preserve"> with inter-band CA</w:t>
      </w:r>
    </w:p>
    <w:p w14:paraId="5B00AAE2" w14:textId="324A351D" w:rsidR="00BD3FB9" w:rsidRDefault="00384847" w:rsidP="00BD3FB9">
      <w:pPr>
        <w:jc w:val="center"/>
        <w:rPr>
          <w:lang w:val="en-US" w:eastAsia="en-US"/>
        </w:rPr>
      </w:pPr>
      <w:r>
        <w:rPr>
          <w:noProof/>
          <w:lang w:val="en-US" w:eastAsia="zh-TW"/>
        </w:rPr>
        <w:drawing>
          <wp:inline distT="0" distB="0" distL="0" distR="0" wp14:anchorId="63E46835" wp14:editId="0B037ECA">
            <wp:extent cx="2817197" cy="2433760"/>
            <wp:effectExtent l="0" t="0" r="254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273" cy="2445056"/>
                    </a:xfrm>
                    <a:prstGeom prst="rect">
                      <a:avLst/>
                    </a:prstGeom>
                  </pic:spPr>
                </pic:pic>
              </a:graphicData>
            </a:graphic>
          </wp:inline>
        </w:drawing>
      </w:r>
    </w:p>
    <w:p w14:paraId="7D637A6E" w14:textId="77777777" w:rsidR="007C5D59" w:rsidRDefault="007C5D59" w:rsidP="00BD3FB9">
      <w:pPr>
        <w:jc w:val="center"/>
        <w:rPr>
          <w:lang w:val="en-US" w:eastAsia="en-US"/>
        </w:rPr>
      </w:pPr>
    </w:p>
    <w:p w14:paraId="6C3D9614" w14:textId="77777777" w:rsidR="009F3090" w:rsidRDefault="009F3090" w:rsidP="009F3090">
      <w:pPr>
        <w:rPr>
          <w:sz w:val="20"/>
          <w:szCs w:val="20"/>
          <w:lang w:val="en-US" w:eastAsia="en-US"/>
        </w:rPr>
      </w:pPr>
      <w:r>
        <w:rPr>
          <w:sz w:val="20"/>
          <w:szCs w:val="20"/>
          <w:lang w:val="en-US" w:eastAsia="en-US"/>
        </w:rPr>
        <w:t>In choosing the TDD patterns that are suitable in supporting latency-sensitive and high downlink data rate services, there is a trade-off between the uplink round trip time and the downlink transmission ability. If there are more uplink slots distributed evenly in the TDD pattern, it can reduce the HARQ delay, which is more critical in FR1 due to longer time duration of a slot. However, more uplink slots mean less downlink opportunity and thus less downlink data rates can be supported.</w:t>
      </w:r>
    </w:p>
    <w:p w14:paraId="528C5249" w14:textId="77777777" w:rsidR="009F3090" w:rsidRDefault="009F3090" w:rsidP="009F3090">
      <w:pPr>
        <w:rPr>
          <w:lang w:val="en-US" w:eastAsia="en-US"/>
        </w:rPr>
      </w:pPr>
    </w:p>
    <w:p w14:paraId="6C5CD893" w14:textId="2A5B6B44" w:rsidR="007C5D59" w:rsidRDefault="007C5D59" w:rsidP="007C5D59">
      <w:pPr>
        <w:pStyle w:val="ad"/>
        <w:rPr>
          <w:i/>
          <w:sz w:val="20"/>
          <w:szCs w:val="20"/>
        </w:rPr>
      </w:pPr>
      <w:bookmarkStart w:id="23" w:name="_Ref68193849"/>
      <w:r w:rsidRPr="00AA2B35">
        <w:rPr>
          <w:i/>
          <w:sz w:val="20"/>
          <w:szCs w:val="20"/>
        </w:rPr>
        <w:t xml:space="preserve">Observation </w:t>
      </w:r>
      <w:r w:rsidRPr="00AA2B35">
        <w:rPr>
          <w:i/>
          <w:sz w:val="20"/>
          <w:szCs w:val="20"/>
        </w:rPr>
        <w:fldChar w:fldCharType="begin"/>
      </w:r>
      <w:r w:rsidRPr="00AA2B35">
        <w:rPr>
          <w:i/>
          <w:sz w:val="20"/>
          <w:szCs w:val="20"/>
        </w:rPr>
        <w:instrText xml:space="preserve"> SEQ Observation \* ARABIC </w:instrText>
      </w:r>
      <w:r w:rsidRPr="00AA2B35">
        <w:rPr>
          <w:i/>
          <w:sz w:val="20"/>
          <w:szCs w:val="20"/>
        </w:rPr>
        <w:fldChar w:fldCharType="separate"/>
      </w:r>
      <w:r w:rsidR="00EE0E4A">
        <w:rPr>
          <w:i/>
          <w:noProof/>
          <w:sz w:val="20"/>
          <w:szCs w:val="20"/>
        </w:rPr>
        <w:t>9</w:t>
      </w:r>
      <w:r w:rsidRPr="00AA2B35">
        <w:rPr>
          <w:i/>
          <w:sz w:val="20"/>
          <w:szCs w:val="20"/>
        </w:rPr>
        <w:fldChar w:fldCharType="end"/>
      </w:r>
      <w:r w:rsidR="00AA2B35" w:rsidRPr="00AA2B35">
        <w:rPr>
          <w:i/>
          <w:sz w:val="20"/>
          <w:szCs w:val="20"/>
        </w:rPr>
        <w:t xml:space="preserve">: CA can provide capacity gain and </w:t>
      </w:r>
      <w:r w:rsidR="00AA2B35" w:rsidRPr="00AA2B35">
        <w:rPr>
          <w:i/>
          <w:sz w:val="20"/>
          <w:szCs w:val="20"/>
          <w:lang w:val="en-US" w:eastAsia="en-US"/>
        </w:rPr>
        <w:t>the system capacity with CA is the larger than the sum of the capacity of its component carriers</w:t>
      </w:r>
      <w:r w:rsidR="00AA2B35" w:rsidRPr="00AA2B35">
        <w:rPr>
          <w:i/>
          <w:sz w:val="20"/>
          <w:szCs w:val="20"/>
        </w:rPr>
        <w:t>.</w:t>
      </w:r>
      <w:bookmarkEnd w:id="23"/>
    </w:p>
    <w:p w14:paraId="626BE1B1" w14:textId="16D6235C" w:rsidR="00E417EA" w:rsidRDefault="00AA2B35" w:rsidP="00E417EA">
      <w:pPr>
        <w:pStyle w:val="ad"/>
        <w:rPr>
          <w:i/>
          <w:sz w:val="20"/>
          <w:szCs w:val="20"/>
        </w:rPr>
      </w:pPr>
      <w:bookmarkStart w:id="24" w:name="_Ref68193851"/>
      <w:r w:rsidRPr="00080C93">
        <w:rPr>
          <w:i/>
          <w:sz w:val="20"/>
          <w:szCs w:val="20"/>
        </w:rPr>
        <w:t xml:space="preserve">Observation </w:t>
      </w:r>
      <w:r w:rsidRPr="00080C93">
        <w:rPr>
          <w:i/>
          <w:sz w:val="20"/>
          <w:szCs w:val="20"/>
        </w:rPr>
        <w:fldChar w:fldCharType="begin"/>
      </w:r>
      <w:r w:rsidRPr="00080C93">
        <w:rPr>
          <w:i/>
          <w:sz w:val="20"/>
          <w:szCs w:val="20"/>
        </w:rPr>
        <w:instrText xml:space="preserve"> SEQ Observation \* ARABIC </w:instrText>
      </w:r>
      <w:r w:rsidRPr="00080C93">
        <w:rPr>
          <w:i/>
          <w:sz w:val="20"/>
          <w:szCs w:val="20"/>
        </w:rPr>
        <w:fldChar w:fldCharType="separate"/>
      </w:r>
      <w:r w:rsidR="00EE0E4A">
        <w:rPr>
          <w:i/>
          <w:noProof/>
          <w:sz w:val="20"/>
          <w:szCs w:val="20"/>
        </w:rPr>
        <w:t>10</w:t>
      </w:r>
      <w:r w:rsidRPr="00080C93">
        <w:rPr>
          <w:i/>
          <w:sz w:val="20"/>
          <w:szCs w:val="20"/>
        </w:rPr>
        <w:fldChar w:fldCharType="end"/>
      </w:r>
      <w:r w:rsidRPr="00080C93">
        <w:rPr>
          <w:i/>
          <w:sz w:val="20"/>
          <w:szCs w:val="20"/>
        </w:rPr>
        <w:t xml:space="preserve">: With additional enhancements on CA, </w:t>
      </w:r>
      <w:r w:rsidR="00384847">
        <w:rPr>
          <w:i/>
          <w:sz w:val="20"/>
          <w:szCs w:val="20"/>
        </w:rPr>
        <w:t>20</w:t>
      </w:r>
      <w:r w:rsidR="00080C93" w:rsidRPr="00080C93">
        <w:rPr>
          <w:i/>
          <w:sz w:val="20"/>
          <w:szCs w:val="20"/>
        </w:rPr>
        <w:t>% capacity gain for Dense Urban can be observed compared to the CA without enhancements.</w:t>
      </w:r>
      <w:bookmarkEnd w:id="24"/>
    </w:p>
    <w:p w14:paraId="391E514C" w14:textId="6E50E292" w:rsidR="00D21AC2" w:rsidRDefault="00E417EA" w:rsidP="00BE683C">
      <w:pPr>
        <w:pStyle w:val="ad"/>
        <w:rPr>
          <w:i/>
          <w:sz w:val="20"/>
          <w:szCs w:val="20"/>
        </w:rPr>
      </w:pPr>
      <w:bookmarkStart w:id="25" w:name="_Ref6819385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11</w:t>
      </w:r>
      <w:r w:rsidRPr="00444D6A">
        <w:rPr>
          <w:i/>
          <w:sz w:val="20"/>
          <w:szCs w:val="20"/>
        </w:rPr>
        <w:fldChar w:fldCharType="end"/>
      </w:r>
      <w:r w:rsidRPr="00444D6A">
        <w:rPr>
          <w:rFonts w:eastAsiaTheme="minorEastAsia"/>
          <w:i/>
          <w:sz w:val="20"/>
          <w:szCs w:val="20"/>
          <w:lang w:eastAsia="zh-TW"/>
        </w:rPr>
        <w:t xml:space="preserve">: </w:t>
      </w:r>
      <w:r w:rsidRPr="00444D6A">
        <w:rPr>
          <w:i/>
          <w:sz w:val="20"/>
          <w:szCs w:val="20"/>
        </w:rPr>
        <w:t>The</w:t>
      </w:r>
      <w:r w:rsidR="00543E6C" w:rsidRPr="00444D6A">
        <w:rPr>
          <w:i/>
          <w:sz w:val="20"/>
          <w:szCs w:val="20"/>
        </w:rPr>
        <w:t xml:space="preserve"> adopted TDD patterns in supporting latency-sensitive services like AR/VR should consider the trade-off between the uplink and downlink opportunities and the uniformity of uplink slots.</w:t>
      </w:r>
      <w:bookmarkEnd w:id="25"/>
      <w:r w:rsidR="00543E6C">
        <w:rPr>
          <w:i/>
          <w:sz w:val="20"/>
          <w:szCs w:val="20"/>
        </w:rPr>
        <w:t xml:space="preserve"> </w:t>
      </w:r>
    </w:p>
    <w:p w14:paraId="0FDF159E" w14:textId="0DC111BF" w:rsidR="00D56EBA" w:rsidRDefault="00D56EBA" w:rsidP="00D56EBA">
      <w:pPr>
        <w:pStyle w:val="1"/>
      </w:pPr>
      <w:r>
        <w:t>Evaluation for GOP based traffic model with I/P streams</w:t>
      </w:r>
    </w:p>
    <w:p w14:paraId="42D50CE2" w14:textId="77777777" w:rsidR="003A45E1" w:rsidRDefault="00810C09" w:rsidP="003A45E1">
      <w:pPr>
        <w:pStyle w:val="afa"/>
        <w:shd w:val="clear" w:color="auto" w:fill="FFFFFF"/>
        <w:spacing w:before="100" w:beforeAutospacing="1" w:after="100" w:afterAutospacing="1"/>
        <w:ind w:left="0"/>
        <w:contextualSpacing/>
        <w:rPr>
          <w:color w:val="000000"/>
          <w:sz w:val="20"/>
          <w:szCs w:val="20"/>
        </w:rPr>
      </w:pPr>
      <w:r w:rsidRPr="00810C09">
        <w:rPr>
          <w:color w:val="000000"/>
          <w:sz w:val="20"/>
          <w:szCs w:val="20"/>
        </w:rPr>
        <w:t>IDR (Instantaneous Decoder Refresh) model has one large Intra-coded I-frame at the beginning of each Group Of Picture (GOP) and small Predicted P-Frame afterwards encoded differentially to the previous I-frame or P-Frame</w:t>
      </w:r>
      <w:r>
        <w:rPr>
          <w:color w:val="000000"/>
          <w:sz w:val="20"/>
          <w:szCs w:val="20"/>
        </w:rPr>
        <w:t xml:space="preserve"> </w:t>
      </w:r>
      <w:r>
        <w:rPr>
          <w:color w:val="000000"/>
          <w:sz w:val="20"/>
          <w:szCs w:val="20"/>
        </w:rPr>
        <w:fldChar w:fldCharType="begin"/>
      </w:r>
      <w:r>
        <w:rPr>
          <w:color w:val="000000"/>
          <w:sz w:val="20"/>
          <w:szCs w:val="20"/>
        </w:rPr>
        <w:instrText xml:space="preserve"> REF _Ref71632037 \r \h </w:instrText>
      </w:r>
      <w:r>
        <w:rPr>
          <w:color w:val="000000"/>
          <w:sz w:val="20"/>
          <w:szCs w:val="20"/>
        </w:rPr>
      </w:r>
      <w:r>
        <w:rPr>
          <w:color w:val="000000"/>
          <w:sz w:val="20"/>
          <w:szCs w:val="20"/>
        </w:rPr>
        <w:fldChar w:fldCharType="separate"/>
      </w:r>
      <w:r>
        <w:rPr>
          <w:color w:val="000000"/>
          <w:sz w:val="20"/>
          <w:szCs w:val="20"/>
        </w:rPr>
        <w:t>[2]</w:t>
      </w:r>
      <w:r>
        <w:rPr>
          <w:color w:val="000000"/>
          <w:sz w:val="20"/>
          <w:szCs w:val="20"/>
        </w:rPr>
        <w:fldChar w:fldCharType="end"/>
      </w:r>
      <w:r w:rsidRPr="00810C09">
        <w:rPr>
          <w:color w:val="000000"/>
          <w:sz w:val="20"/>
          <w:szCs w:val="20"/>
        </w:rPr>
        <w:t>.</w:t>
      </w:r>
      <w:r>
        <w:rPr>
          <w:color w:val="000000"/>
          <w:sz w:val="20"/>
          <w:szCs w:val="20"/>
        </w:rPr>
        <w:t xml:space="preserve"> Compared to GDR </w:t>
      </w:r>
      <w:r w:rsidRPr="00810C09">
        <w:rPr>
          <w:color w:val="000000"/>
          <w:sz w:val="20"/>
          <w:szCs w:val="20"/>
        </w:rPr>
        <w:t>(Gradual Decoder Refresh)</w:t>
      </w:r>
      <w:r>
        <w:rPr>
          <w:color w:val="000000"/>
          <w:sz w:val="20"/>
          <w:szCs w:val="20"/>
        </w:rPr>
        <w:t xml:space="preserve">, IDR model has lower encoding latency and low implementation complexity. The IDR model is proposed </w:t>
      </w:r>
      <w:r w:rsidR="003A45E1">
        <w:rPr>
          <w:color w:val="000000"/>
          <w:sz w:val="20"/>
          <w:szCs w:val="20"/>
        </w:rPr>
        <w:t xml:space="preserve">to be prioritized over GOP model in our companion contribution in this meeting for the evaluation of two-stream DL traffic. </w:t>
      </w:r>
    </w:p>
    <w:p w14:paraId="1FEEE7D0" w14:textId="77777777" w:rsidR="003A45E1" w:rsidRDefault="003A45E1" w:rsidP="003A45E1">
      <w:pPr>
        <w:pStyle w:val="afa"/>
        <w:shd w:val="clear" w:color="auto" w:fill="FFFFFF"/>
        <w:spacing w:before="100" w:beforeAutospacing="1" w:after="100" w:afterAutospacing="1"/>
        <w:ind w:left="0"/>
        <w:contextualSpacing/>
        <w:rPr>
          <w:color w:val="000000"/>
          <w:sz w:val="20"/>
          <w:szCs w:val="20"/>
        </w:rPr>
      </w:pPr>
    </w:p>
    <w:p w14:paraId="7DF33D7A" w14:textId="25ED07A8" w:rsidR="003A45E1" w:rsidRDefault="003A45E1" w:rsidP="00DE6E64">
      <w:pPr>
        <w:pStyle w:val="afa"/>
        <w:shd w:val="clear" w:color="auto" w:fill="FFFFFF"/>
        <w:spacing w:before="100" w:beforeAutospacing="1" w:after="100" w:afterAutospacing="1"/>
        <w:ind w:left="0"/>
        <w:contextualSpacing/>
        <w:rPr>
          <w:color w:val="000000"/>
          <w:sz w:val="20"/>
          <w:szCs w:val="20"/>
          <w:lang w:eastAsia="zh-TW"/>
        </w:rPr>
      </w:pPr>
      <w:r>
        <w:rPr>
          <w:color w:val="000000"/>
          <w:sz w:val="20"/>
          <w:szCs w:val="20"/>
          <w:lang w:eastAsia="zh-TW"/>
        </w:rPr>
        <w:t xml:space="preserve">An illustration of the IDR model is shown </w:t>
      </w:r>
      <w:r w:rsidR="00596785">
        <w:rPr>
          <w:color w:val="000000"/>
          <w:sz w:val="20"/>
          <w:szCs w:val="20"/>
          <w:lang w:eastAsia="zh-TW"/>
        </w:rPr>
        <w:t xml:space="preserve">as Option 1B </w:t>
      </w:r>
      <w:r>
        <w:rPr>
          <w:color w:val="000000"/>
          <w:sz w:val="20"/>
          <w:szCs w:val="20"/>
          <w:lang w:eastAsia="zh-TW"/>
        </w:rPr>
        <w:t xml:space="preserve">in </w:t>
      </w:r>
      <w:r w:rsidR="00DE6E64">
        <w:rPr>
          <w:color w:val="000000"/>
          <w:sz w:val="20"/>
          <w:szCs w:val="20"/>
          <w:lang w:eastAsia="zh-TW"/>
        </w:rPr>
        <w:fldChar w:fldCharType="begin"/>
      </w:r>
      <w:r w:rsidR="00DE6E64">
        <w:rPr>
          <w:color w:val="000000"/>
          <w:sz w:val="20"/>
          <w:szCs w:val="20"/>
          <w:lang w:eastAsia="zh-TW"/>
        </w:rPr>
        <w:instrText xml:space="preserve"> REF _Ref71632685 \h </w:instrText>
      </w:r>
      <w:r w:rsidR="00DE6E64">
        <w:rPr>
          <w:color w:val="000000"/>
          <w:sz w:val="20"/>
          <w:szCs w:val="20"/>
          <w:lang w:eastAsia="zh-TW"/>
        </w:rPr>
      </w:r>
      <w:r w:rsidR="00DE6E64">
        <w:rPr>
          <w:color w:val="000000"/>
          <w:sz w:val="20"/>
          <w:szCs w:val="20"/>
          <w:lang w:eastAsia="zh-TW"/>
        </w:rPr>
        <w:fldChar w:fldCharType="separate"/>
      </w:r>
      <w:r w:rsidR="00DE6E64" w:rsidRPr="00DE6E64">
        <w:rPr>
          <w:sz w:val="20"/>
          <w:szCs w:val="20"/>
        </w:rPr>
        <w:t xml:space="preserve">Figure </w:t>
      </w:r>
      <w:r w:rsidR="00DE6E64" w:rsidRPr="00DE6E64">
        <w:rPr>
          <w:noProof/>
          <w:sz w:val="20"/>
          <w:szCs w:val="20"/>
        </w:rPr>
        <w:t>6</w:t>
      </w:r>
      <w:r w:rsidR="00DE6E64">
        <w:rPr>
          <w:color w:val="000000"/>
          <w:sz w:val="20"/>
          <w:szCs w:val="20"/>
          <w:lang w:eastAsia="zh-TW"/>
        </w:rPr>
        <w:fldChar w:fldCharType="end"/>
      </w:r>
      <w:r w:rsidR="00DE6E64">
        <w:rPr>
          <w:color w:val="000000"/>
          <w:sz w:val="20"/>
          <w:szCs w:val="20"/>
          <w:lang w:eastAsia="zh-TW"/>
        </w:rPr>
        <w:t xml:space="preserve"> </w:t>
      </w:r>
      <w:r>
        <w:rPr>
          <w:color w:val="000000"/>
          <w:sz w:val="20"/>
          <w:szCs w:val="20"/>
          <w:lang w:eastAsia="zh-TW"/>
        </w:rPr>
        <w:t xml:space="preserve">and the simulation parameters for the I/P frame modelling is captured in </w:t>
      </w:r>
      <w:r w:rsidR="00DE6E64" w:rsidRPr="00DE6E64">
        <w:rPr>
          <w:color w:val="000000"/>
          <w:sz w:val="20"/>
          <w:szCs w:val="20"/>
          <w:lang w:eastAsia="zh-TW"/>
        </w:rPr>
        <w:fldChar w:fldCharType="begin"/>
      </w:r>
      <w:r w:rsidR="00DE6E64" w:rsidRPr="00DE6E64">
        <w:rPr>
          <w:color w:val="000000"/>
          <w:sz w:val="20"/>
          <w:szCs w:val="20"/>
          <w:lang w:eastAsia="zh-TW"/>
        </w:rPr>
        <w:instrText xml:space="preserve"> REF _Ref71632857 \h </w:instrText>
      </w:r>
      <w:r w:rsidR="00DE6E64">
        <w:rPr>
          <w:color w:val="000000"/>
          <w:sz w:val="20"/>
          <w:szCs w:val="20"/>
          <w:lang w:eastAsia="zh-TW"/>
        </w:rPr>
        <w:instrText xml:space="preserve"> \* MERGEFORMAT </w:instrText>
      </w:r>
      <w:r w:rsidR="00DE6E64" w:rsidRPr="00DE6E64">
        <w:rPr>
          <w:color w:val="000000"/>
          <w:sz w:val="20"/>
          <w:szCs w:val="20"/>
          <w:lang w:eastAsia="zh-TW"/>
        </w:rPr>
      </w:r>
      <w:r w:rsidR="00DE6E64" w:rsidRPr="00DE6E64">
        <w:rPr>
          <w:color w:val="000000"/>
          <w:sz w:val="20"/>
          <w:szCs w:val="20"/>
          <w:lang w:eastAsia="zh-TW"/>
        </w:rPr>
        <w:fldChar w:fldCharType="separate"/>
      </w:r>
      <w:r w:rsidR="00DE6E64" w:rsidRPr="00DE6E64">
        <w:rPr>
          <w:sz w:val="20"/>
          <w:szCs w:val="20"/>
        </w:rPr>
        <w:t xml:space="preserve">Table </w:t>
      </w:r>
      <w:r w:rsidR="00DE6E64" w:rsidRPr="00DE6E64">
        <w:rPr>
          <w:noProof/>
          <w:sz w:val="20"/>
          <w:szCs w:val="20"/>
        </w:rPr>
        <w:t>8</w:t>
      </w:r>
      <w:r w:rsidR="00DE6E64" w:rsidRPr="00DE6E64">
        <w:rPr>
          <w:color w:val="000000"/>
          <w:sz w:val="20"/>
          <w:szCs w:val="20"/>
          <w:lang w:eastAsia="zh-TW"/>
        </w:rPr>
        <w:fldChar w:fldCharType="end"/>
      </w:r>
      <w:r w:rsidR="00DE6E64">
        <w:rPr>
          <w:color w:val="000000"/>
          <w:sz w:val="20"/>
          <w:szCs w:val="20"/>
          <w:lang w:eastAsia="zh-TW"/>
        </w:rPr>
        <w:t>.</w:t>
      </w:r>
    </w:p>
    <w:p w14:paraId="1379633D" w14:textId="535FBF9E" w:rsidR="003A45E1" w:rsidRPr="00DE6E64" w:rsidRDefault="003A45E1" w:rsidP="00DE6E64">
      <w:pPr>
        <w:pStyle w:val="ad"/>
        <w:jc w:val="center"/>
        <w:rPr>
          <w:color w:val="000000"/>
          <w:sz w:val="20"/>
          <w:szCs w:val="20"/>
          <w:lang w:eastAsia="zh-TW"/>
        </w:rPr>
      </w:pPr>
      <w:bookmarkStart w:id="26" w:name="_Ref71632685"/>
      <w:r w:rsidRPr="00DE6E64">
        <w:rPr>
          <w:sz w:val="20"/>
          <w:szCs w:val="20"/>
        </w:rPr>
        <w:t xml:space="preserve">Figure </w:t>
      </w:r>
      <w:r w:rsidRPr="00DE6E64">
        <w:rPr>
          <w:sz w:val="20"/>
          <w:szCs w:val="20"/>
        </w:rPr>
        <w:fldChar w:fldCharType="begin"/>
      </w:r>
      <w:r w:rsidRPr="00DE6E64">
        <w:rPr>
          <w:sz w:val="20"/>
          <w:szCs w:val="20"/>
        </w:rPr>
        <w:instrText xml:space="preserve"> SEQ Figure \* ARABIC </w:instrText>
      </w:r>
      <w:r w:rsidRPr="00DE6E64">
        <w:rPr>
          <w:sz w:val="20"/>
          <w:szCs w:val="20"/>
        </w:rPr>
        <w:fldChar w:fldCharType="separate"/>
      </w:r>
      <w:r w:rsidR="00C40D92">
        <w:rPr>
          <w:noProof/>
          <w:sz w:val="20"/>
          <w:szCs w:val="20"/>
        </w:rPr>
        <w:t>6</w:t>
      </w:r>
      <w:r w:rsidRPr="00DE6E64">
        <w:rPr>
          <w:sz w:val="20"/>
          <w:szCs w:val="20"/>
        </w:rPr>
        <w:fldChar w:fldCharType="end"/>
      </w:r>
      <w:bookmarkEnd w:id="26"/>
      <w:r w:rsidR="00DE6E64" w:rsidRPr="00DE6E64">
        <w:rPr>
          <w:sz w:val="20"/>
          <w:szCs w:val="20"/>
        </w:rPr>
        <w:t>:</w:t>
      </w:r>
      <w:r w:rsidRPr="00DE6E64">
        <w:rPr>
          <w:color w:val="000000"/>
          <w:sz w:val="20"/>
          <w:szCs w:val="20"/>
          <w:lang w:eastAsia="zh-TW"/>
        </w:rPr>
        <w:t xml:space="preserve"> </w:t>
      </w:r>
      <w:r w:rsidR="00DE6E64" w:rsidRPr="00DE6E64">
        <w:rPr>
          <w:color w:val="000000"/>
          <w:sz w:val="20"/>
          <w:szCs w:val="20"/>
          <w:lang w:eastAsia="zh-TW"/>
        </w:rPr>
        <w:t>Illustration of GDR model (Option 1A) v.s. IDR model (Option 1B) courtesy of Huawei</w:t>
      </w:r>
    </w:p>
    <w:p w14:paraId="341FD931" w14:textId="32F742FD" w:rsidR="00D56EBA" w:rsidRDefault="00DE6E64" w:rsidP="00DE6E64">
      <w:pPr>
        <w:jc w:val="center"/>
        <w:rPr>
          <w:sz w:val="20"/>
          <w:szCs w:val="20"/>
          <w:lang w:eastAsia="en-US"/>
        </w:rPr>
      </w:pPr>
      <w:r>
        <w:rPr>
          <w:noProof/>
          <w:color w:val="000000"/>
          <w:lang w:val="en-US" w:eastAsia="zh-TW"/>
        </w:rPr>
        <w:drawing>
          <wp:inline distT="0" distB="0" distL="0" distR="0" wp14:anchorId="52D1B608" wp14:editId="52412DBE">
            <wp:extent cx="6121400" cy="2032000"/>
            <wp:effectExtent l="0" t="0" r="0" b="635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0" cy="2032000"/>
                    </a:xfrm>
                    <a:prstGeom prst="rect">
                      <a:avLst/>
                    </a:prstGeom>
                    <a:noFill/>
                    <a:ln>
                      <a:noFill/>
                    </a:ln>
                  </pic:spPr>
                </pic:pic>
              </a:graphicData>
            </a:graphic>
          </wp:inline>
        </w:drawing>
      </w:r>
    </w:p>
    <w:p w14:paraId="0942CB7C" w14:textId="77777777" w:rsidR="00596785" w:rsidRPr="003F4C2A" w:rsidRDefault="00596785" w:rsidP="003F4C2A">
      <w:pPr>
        <w:rPr>
          <w:sz w:val="20"/>
          <w:szCs w:val="20"/>
          <w:lang w:val="sv-SE" w:eastAsia="en-US"/>
        </w:rPr>
      </w:pPr>
    </w:p>
    <w:p w14:paraId="0622BD84" w14:textId="62851276" w:rsidR="00DE6E64" w:rsidRDefault="00DE6E64" w:rsidP="00596785">
      <w:pPr>
        <w:pStyle w:val="ad"/>
        <w:jc w:val="center"/>
        <w:rPr>
          <w:sz w:val="20"/>
          <w:szCs w:val="20"/>
          <w:lang w:eastAsia="en-US"/>
        </w:rPr>
      </w:pPr>
      <w:bookmarkStart w:id="27" w:name="_Ref71632857"/>
      <w:r w:rsidRPr="00596785">
        <w:rPr>
          <w:sz w:val="20"/>
          <w:szCs w:val="20"/>
        </w:rPr>
        <w:t xml:space="preserve">Table </w:t>
      </w:r>
      <w:r w:rsidRPr="00596785">
        <w:rPr>
          <w:sz w:val="20"/>
          <w:szCs w:val="20"/>
        </w:rPr>
        <w:fldChar w:fldCharType="begin"/>
      </w:r>
      <w:r w:rsidRPr="00596785">
        <w:rPr>
          <w:sz w:val="20"/>
          <w:szCs w:val="20"/>
        </w:rPr>
        <w:instrText xml:space="preserve"> SEQ Table \* ARABIC </w:instrText>
      </w:r>
      <w:r w:rsidRPr="00596785">
        <w:rPr>
          <w:sz w:val="20"/>
          <w:szCs w:val="20"/>
        </w:rPr>
        <w:fldChar w:fldCharType="separate"/>
      </w:r>
      <w:r w:rsidR="007E16A1">
        <w:rPr>
          <w:noProof/>
          <w:sz w:val="20"/>
          <w:szCs w:val="20"/>
        </w:rPr>
        <w:t>8</w:t>
      </w:r>
      <w:r w:rsidRPr="00596785">
        <w:rPr>
          <w:sz w:val="20"/>
          <w:szCs w:val="20"/>
        </w:rPr>
        <w:fldChar w:fldCharType="end"/>
      </w:r>
      <w:bookmarkEnd w:id="27"/>
      <w:r w:rsidRPr="00596785">
        <w:rPr>
          <w:sz w:val="20"/>
          <w:szCs w:val="20"/>
        </w:rPr>
        <w:t xml:space="preserve">: </w:t>
      </w:r>
      <w:r w:rsidR="00596785" w:rsidRPr="00596785">
        <w:rPr>
          <w:sz w:val="20"/>
          <w:szCs w:val="20"/>
        </w:rPr>
        <w:t>Simulation assumption for the I/P frame modelling</w:t>
      </w:r>
    </w:p>
    <w:p w14:paraId="000BF5D3" w14:textId="77777777" w:rsidR="003F4C2A" w:rsidRDefault="00596785" w:rsidP="00DE6E64">
      <w:pPr>
        <w:jc w:val="center"/>
        <w:rPr>
          <w:sz w:val="20"/>
          <w:szCs w:val="20"/>
          <w:lang w:eastAsia="en-US"/>
        </w:rPr>
      </w:pPr>
      <w:r>
        <w:rPr>
          <w:sz w:val="20"/>
          <w:szCs w:val="20"/>
          <w:lang w:eastAsia="en-US"/>
        </w:rPr>
        <w:t xml:space="preserve">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3F4C2A" w:rsidRPr="003F4C2A" w14:paraId="046F4EFF" w14:textId="77777777" w:rsidTr="00F563BA">
        <w:trPr>
          <w:trHeight w:val="385"/>
        </w:trPr>
        <w:tc>
          <w:tcPr>
            <w:tcW w:w="1668" w:type="dxa"/>
            <w:shd w:val="clear" w:color="auto" w:fill="auto"/>
            <w:vAlign w:val="center"/>
          </w:tcPr>
          <w:p w14:paraId="65E261D0" w14:textId="77777777" w:rsidR="003F4C2A" w:rsidRPr="003F4C2A" w:rsidRDefault="003F4C2A" w:rsidP="00F563BA">
            <w:pPr>
              <w:jc w:val="center"/>
              <w:rPr>
                <w:b/>
                <w:sz w:val="20"/>
                <w:szCs w:val="20"/>
                <w:lang w:eastAsia="zh-CN"/>
              </w:rPr>
            </w:pPr>
            <w:r w:rsidRPr="003F4C2A">
              <w:rPr>
                <w:b/>
                <w:sz w:val="20"/>
                <w:szCs w:val="20"/>
                <w:lang w:eastAsia="zh-CN"/>
              </w:rPr>
              <w:t>Application</w:t>
            </w:r>
          </w:p>
        </w:tc>
        <w:tc>
          <w:tcPr>
            <w:tcW w:w="7332" w:type="dxa"/>
            <w:gridSpan w:val="7"/>
            <w:shd w:val="clear" w:color="auto" w:fill="auto"/>
            <w:vAlign w:val="center"/>
          </w:tcPr>
          <w:p w14:paraId="38CF5150" w14:textId="114B8B21" w:rsidR="003F4C2A" w:rsidRPr="003F4C2A" w:rsidRDefault="003F4C2A" w:rsidP="00F563BA">
            <w:pPr>
              <w:jc w:val="center"/>
              <w:rPr>
                <w:b/>
                <w:sz w:val="20"/>
                <w:szCs w:val="20"/>
                <w:highlight w:val="yellow"/>
                <w:lang w:eastAsia="zh-CN"/>
              </w:rPr>
            </w:pPr>
            <w:r w:rsidRPr="003F4C2A">
              <w:rPr>
                <w:b/>
                <w:sz w:val="20"/>
                <w:szCs w:val="20"/>
                <w:lang w:eastAsia="zh-CN"/>
              </w:rPr>
              <w:t xml:space="preserve">AR </w:t>
            </w:r>
            <w:r w:rsidR="00C40D92">
              <w:rPr>
                <w:b/>
                <w:sz w:val="20"/>
                <w:szCs w:val="20"/>
                <w:lang w:eastAsia="zh-CN"/>
              </w:rPr>
              <w:t>30/</w:t>
            </w:r>
            <w:r w:rsidRPr="003F4C2A">
              <w:rPr>
                <w:b/>
                <w:sz w:val="20"/>
                <w:szCs w:val="20"/>
                <w:lang w:eastAsia="zh-CN"/>
              </w:rPr>
              <w:t>45Mbps</w:t>
            </w:r>
          </w:p>
        </w:tc>
      </w:tr>
      <w:tr w:rsidR="003F4C2A" w:rsidRPr="003F4C2A" w14:paraId="70D931E5" w14:textId="77777777" w:rsidTr="00F563BA">
        <w:trPr>
          <w:trHeight w:val="385"/>
        </w:trPr>
        <w:tc>
          <w:tcPr>
            <w:tcW w:w="1668" w:type="dxa"/>
            <w:vMerge w:val="restart"/>
            <w:shd w:val="clear" w:color="auto" w:fill="auto"/>
            <w:vAlign w:val="center"/>
          </w:tcPr>
          <w:p w14:paraId="3D363373" w14:textId="77777777" w:rsidR="003F4C2A" w:rsidRPr="003F4C2A" w:rsidRDefault="003F4C2A" w:rsidP="00F563BA">
            <w:pPr>
              <w:jc w:val="center"/>
              <w:rPr>
                <w:b/>
                <w:sz w:val="20"/>
                <w:szCs w:val="20"/>
                <w:lang w:eastAsia="zh-CN"/>
              </w:rPr>
            </w:pPr>
            <w:r w:rsidRPr="003F4C2A">
              <w:rPr>
                <w:b/>
                <w:sz w:val="20"/>
                <w:szCs w:val="20"/>
                <w:lang w:eastAsia="zh-CN"/>
              </w:rPr>
              <w:t>Two data streams, i.e. M1 = 2</w:t>
            </w:r>
          </w:p>
        </w:tc>
        <w:tc>
          <w:tcPr>
            <w:tcW w:w="3925" w:type="dxa"/>
            <w:gridSpan w:val="4"/>
            <w:shd w:val="clear" w:color="auto" w:fill="auto"/>
            <w:vAlign w:val="center"/>
          </w:tcPr>
          <w:p w14:paraId="6360A010" w14:textId="77777777" w:rsidR="003F4C2A" w:rsidRPr="003F4C2A" w:rsidRDefault="003F4C2A" w:rsidP="00F563BA">
            <w:pPr>
              <w:jc w:val="center"/>
              <w:rPr>
                <w:b/>
                <w:sz w:val="20"/>
                <w:szCs w:val="20"/>
                <w:lang w:eastAsia="zh-CN"/>
              </w:rPr>
            </w:pPr>
            <w:r w:rsidRPr="003F4C2A">
              <w:rPr>
                <w:b/>
                <w:sz w:val="20"/>
                <w:szCs w:val="20"/>
                <w:lang w:eastAsia="zh-CN"/>
              </w:rPr>
              <w:t>Option 1A: slice-based</w:t>
            </w:r>
          </w:p>
        </w:tc>
        <w:tc>
          <w:tcPr>
            <w:tcW w:w="3407" w:type="dxa"/>
            <w:gridSpan w:val="3"/>
            <w:shd w:val="clear" w:color="auto" w:fill="auto"/>
            <w:vAlign w:val="center"/>
          </w:tcPr>
          <w:p w14:paraId="0CE96520" w14:textId="77777777" w:rsidR="003F4C2A" w:rsidRPr="003F4C2A" w:rsidRDefault="003F4C2A" w:rsidP="00F563BA">
            <w:pPr>
              <w:jc w:val="center"/>
              <w:rPr>
                <w:b/>
                <w:sz w:val="20"/>
                <w:szCs w:val="20"/>
                <w:lang w:eastAsia="zh-CN"/>
              </w:rPr>
            </w:pPr>
            <w:r w:rsidRPr="00E37160">
              <w:rPr>
                <w:b/>
                <w:color w:val="C00000"/>
                <w:sz w:val="20"/>
                <w:szCs w:val="20"/>
                <w:lang w:eastAsia="zh-CN"/>
              </w:rPr>
              <w:t>Option 1B: GOP-based</w:t>
            </w:r>
          </w:p>
        </w:tc>
      </w:tr>
      <w:tr w:rsidR="003F4C2A" w:rsidRPr="003F4C2A" w14:paraId="74D38D3A" w14:textId="77777777" w:rsidTr="00F563BA">
        <w:trPr>
          <w:trHeight w:val="385"/>
        </w:trPr>
        <w:tc>
          <w:tcPr>
            <w:tcW w:w="1668" w:type="dxa"/>
            <w:vMerge/>
            <w:shd w:val="clear" w:color="auto" w:fill="auto"/>
            <w:vAlign w:val="center"/>
          </w:tcPr>
          <w:p w14:paraId="575C2403" w14:textId="77777777" w:rsidR="003F4C2A" w:rsidRPr="003F4C2A" w:rsidRDefault="003F4C2A" w:rsidP="00F563BA">
            <w:pPr>
              <w:jc w:val="center"/>
              <w:rPr>
                <w:b/>
                <w:sz w:val="20"/>
                <w:szCs w:val="20"/>
                <w:lang w:eastAsia="zh-CN"/>
              </w:rPr>
            </w:pPr>
          </w:p>
        </w:tc>
        <w:tc>
          <w:tcPr>
            <w:tcW w:w="2136" w:type="dxa"/>
            <w:gridSpan w:val="2"/>
            <w:shd w:val="clear" w:color="auto" w:fill="auto"/>
            <w:vAlign w:val="center"/>
          </w:tcPr>
          <w:p w14:paraId="04DE70D1" w14:textId="77777777" w:rsidR="003F4C2A" w:rsidRPr="003F4C2A" w:rsidRDefault="003F4C2A" w:rsidP="00F563BA">
            <w:pPr>
              <w:pStyle w:val="afa"/>
              <w:ind w:left="800"/>
              <w:rPr>
                <w:sz w:val="20"/>
                <w:szCs w:val="20"/>
                <w:lang w:eastAsia="zh-CN"/>
              </w:rPr>
            </w:pPr>
            <w:r w:rsidRPr="003F4C2A">
              <w:rPr>
                <w:sz w:val="20"/>
                <w:szCs w:val="20"/>
                <w:lang w:eastAsia="zh-CN"/>
              </w:rPr>
              <w:t>I-stream</w:t>
            </w:r>
          </w:p>
        </w:tc>
        <w:tc>
          <w:tcPr>
            <w:tcW w:w="1789" w:type="dxa"/>
            <w:gridSpan w:val="2"/>
            <w:shd w:val="clear" w:color="auto" w:fill="auto"/>
            <w:vAlign w:val="center"/>
          </w:tcPr>
          <w:p w14:paraId="649AC0B7" w14:textId="77777777" w:rsidR="003F4C2A" w:rsidRPr="003F4C2A" w:rsidRDefault="003F4C2A" w:rsidP="00F563BA">
            <w:pPr>
              <w:jc w:val="center"/>
              <w:rPr>
                <w:sz w:val="20"/>
                <w:szCs w:val="20"/>
                <w:lang w:eastAsia="zh-CN"/>
              </w:rPr>
            </w:pPr>
            <w:r w:rsidRPr="003F4C2A">
              <w:rPr>
                <w:sz w:val="20"/>
                <w:szCs w:val="20"/>
                <w:lang w:eastAsia="zh-CN"/>
              </w:rPr>
              <w:t>P-stream</w:t>
            </w:r>
          </w:p>
        </w:tc>
        <w:tc>
          <w:tcPr>
            <w:tcW w:w="1703" w:type="dxa"/>
            <w:gridSpan w:val="2"/>
            <w:shd w:val="clear" w:color="auto" w:fill="auto"/>
            <w:vAlign w:val="center"/>
          </w:tcPr>
          <w:p w14:paraId="1FE00E90" w14:textId="77777777" w:rsidR="003F4C2A" w:rsidRPr="003F4C2A" w:rsidRDefault="003F4C2A" w:rsidP="00F563BA">
            <w:pPr>
              <w:jc w:val="center"/>
              <w:rPr>
                <w:sz w:val="20"/>
                <w:szCs w:val="20"/>
                <w:lang w:eastAsia="zh-CN"/>
              </w:rPr>
            </w:pPr>
            <w:r w:rsidRPr="003F4C2A">
              <w:rPr>
                <w:sz w:val="20"/>
                <w:szCs w:val="20"/>
                <w:lang w:eastAsia="zh-CN"/>
              </w:rPr>
              <w:t>I-stream</w:t>
            </w:r>
          </w:p>
        </w:tc>
        <w:tc>
          <w:tcPr>
            <w:tcW w:w="1704" w:type="dxa"/>
            <w:shd w:val="clear" w:color="auto" w:fill="auto"/>
            <w:vAlign w:val="center"/>
          </w:tcPr>
          <w:p w14:paraId="719B7B3B" w14:textId="77777777" w:rsidR="003F4C2A" w:rsidRPr="003F4C2A" w:rsidRDefault="003F4C2A" w:rsidP="00F563BA">
            <w:pPr>
              <w:jc w:val="center"/>
              <w:rPr>
                <w:sz w:val="20"/>
                <w:szCs w:val="20"/>
                <w:lang w:eastAsia="zh-CN"/>
              </w:rPr>
            </w:pPr>
            <w:r w:rsidRPr="003F4C2A">
              <w:rPr>
                <w:sz w:val="20"/>
                <w:szCs w:val="20"/>
                <w:lang w:eastAsia="zh-CN"/>
              </w:rPr>
              <w:t>P-stream</w:t>
            </w:r>
          </w:p>
        </w:tc>
      </w:tr>
      <w:tr w:rsidR="003F4C2A" w:rsidRPr="003F4C2A" w14:paraId="42F07135" w14:textId="77777777" w:rsidTr="00F563BA">
        <w:trPr>
          <w:trHeight w:val="385"/>
        </w:trPr>
        <w:tc>
          <w:tcPr>
            <w:tcW w:w="1668" w:type="dxa"/>
            <w:shd w:val="clear" w:color="auto" w:fill="auto"/>
            <w:vAlign w:val="center"/>
          </w:tcPr>
          <w:p w14:paraId="72DDE194" w14:textId="77777777" w:rsidR="003F4C2A" w:rsidRPr="003F4C2A" w:rsidRDefault="003F4C2A" w:rsidP="00F563BA">
            <w:pPr>
              <w:jc w:val="center"/>
              <w:rPr>
                <w:b/>
                <w:sz w:val="20"/>
                <w:szCs w:val="20"/>
                <w:lang w:eastAsia="zh-CN"/>
              </w:rPr>
            </w:pPr>
            <w:r w:rsidRPr="003F4C2A">
              <w:rPr>
                <w:b/>
                <w:sz w:val="20"/>
                <w:szCs w:val="20"/>
                <w:lang w:eastAsia="zh-CN"/>
              </w:rPr>
              <w:t>Packet modelling</w:t>
            </w:r>
          </w:p>
        </w:tc>
        <w:tc>
          <w:tcPr>
            <w:tcW w:w="3925" w:type="dxa"/>
            <w:gridSpan w:val="4"/>
            <w:shd w:val="clear" w:color="auto" w:fill="auto"/>
            <w:vAlign w:val="center"/>
          </w:tcPr>
          <w:p w14:paraId="4523E02E" w14:textId="77777777" w:rsidR="003F4C2A" w:rsidRPr="003F4C2A" w:rsidRDefault="003F4C2A" w:rsidP="00F563BA">
            <w:pPr>
              <w:jc w:val="center"/>
              <w:rPr>
                <w:sz w:val="20"/>
                <w:szCs w:val="20"/>
                <w:lang w:eastAsia="zh-CN"/>
              </w:rPr>
            </w:pPr>
            <w:r w:rsidRPr="003F4C2A">
              <w:rPr>
                <w:rFonts w:eastAsia="Malgun Gothic"/>
                <w:sz w:val="20"/>
                <w:szCs w:val="20"/>
                <w:lang w:eastAsia="zh-CN"/>
              </w:rPr>
              <w:t>Slice-level</w:t>
            </w:r>
          </w:p>
        </w:tc>
        <w:tc>
          <w:tcPr>
            <w:tcW w:w="3407" w:type="dxa"/>
            <w:gridSpan w:val="3"/>
            <w:shd w:val="clear" w:color="auto" w:fill="auto"/>
            <w:vAlign w:val="center"/>
          </w:tcPr>
          <w:p w14:paraId="0C5C1078" w14:textId="77777777" w:rsidR="003F4C2A" w:rsidRPr="003F4C2A" w:rsidRDefault="003F4C2A" w:rsidP="00F563BA">
            <w:pPr>
              <w:jc w:val="center"/>
              <w:rPr>
                <w:sz w:val="20"/>
                <w:szCs w:val="20"/>
                <w:lang w:eastAsia="zh-CN"/>
              </w:rPr>
            </w:pPr>
            <w:r w:rsidRPr="003F4C2A">
              <w:rPr>
                <w:rFonts w:eastAsia="Malgun Gothic"/>
                <w:sz w:val="20"/>
                <w:szCs w:val="20"/>
                <w:lang w:eastAsia="zh-CN"/>
              </w:rPr>
              <w:t>Frame-level</w:t>
            </w:r>
          </w:p>
        </w:tc>
      </w:tr>
      <w:tr w:rsidR="003F4C2A" w:rsidRPr="003F4C2A" w14:paraId="5AD0A721" w14:textId="77777777" w:rsidTr="00F563BA">
        <w:trPr>
          <w:trHeight w:val="748"/>
        </w:trPr>
        <w:tc>
          <w:tcPr>
            <w:tcW w:w="1668" w:type="dxa"/>
            <w:shd w:val="clear" w:color="auto" w:fill="auto"/>
            <w:vAlign w:val="center"/>
          </w:tcPr>
          <w:p w14:paraId="1D33DF23" w14:textId="77777777" w:rsidR="003F4C2A" w:rsidRPr="003F4C2A" w:rsidRDefault="003F4C2A" w:rsidP="00F563BA">
            <w:pPr>
              <w:jc w:val="center"/>
              <w:rPr>
                <w:b/>
                <w:sz w:val="20"/>
                <w:szCs w:val="20"/>
                <w:lang w:eastAsia="zh-CN"/>
              </w:rPr>
            </w:pPr>
            <w:r w:rsidRPr="003F4C2A">
              <w:rPr>
                <w:b/>
                <w:sz w:val="20"/>
                <w:szCs w:val="20"/>
              </w:rPr>
              <w:t>Traffic pattern</w:t>
            </w:r>
          </w:p>
        </w:tc>
        <w:tc>
          <w:tcPr>
            <w:tcW w:w="3925" w:type="dxa"/>
            <w:gridSpan w:val="4"/>
            <w:shd w:val="clear" w:color="auto" w:fill="auto"/>
            <w:vAlign w:val="center"/>
          </w:tcPr>
          <w:p w14:paraId="6A04163B" w14:textId="77777777" w:rsidR="003F4C2A" w:rsidRPr="003F4C2A" w:rsidRDefault="003F4C2A" w:rsidP="00F563BA">
            <w:pPr>
              <w:rPr>
                <w:sz w:val="20"/>
                <w:szCs w:val="20"/>
              </w:rPr>
            </w:pPr>
            <w:r w:rsidRPr="003F4C2A">
              <w:rPr>
                <w:sz w:val="20"/>
                <w:szCs w:val="20"/>
                <w:lang w:eastAsia="zh-CN"/>
              </w:rPr>
              <w:t>Both streams are periodic at 60 fps</w:t>
            </w:r>
            <w:r w:rsidRPr="003F4C2A">
              <w:rPr>
                <w:sz w:val="20"/>
                <w:szCs w:val="20"/>
              </w:rPr>
              <w:t xml:space="preserve"> with the same jitter model as for single stream. </w:t>
            </w:r>
          </w:p>
        </w:tc>
        <w:tc>
          <w:tcPr>
            <w:tcW w:w="3407" w:type="dxa"/>
            <w:gridSpan w:val="3"/>
            <w:shd w:val="clear" w:color="auto" w:fill="auto"/>
            <w:vAlign w:val="center"/>
          </w:tcPr>
          <w:p w14:paraId="39D5D171" w14:textId="77777777" w:rsidR="003F4C2A" w:rsidRPr="003F4C2A" w:rsidRDefault="003F4C2A" w:rsidP="00F563BA">
            <w:pPr>
              <w:rPr>
                <w:rFonts w:eastAsia="Malgun Gothic"/>
                <w:sz w:val="20"/>
                <w:szCs w:val="20"/>
                <w:lang w:eastAsia="zh-CN"/>
              </w:rPr>
            </w:pPr>
            <w:r w:rsidRPr="003F4C2A">
              <w:rPr>
                <w:sz w:val="20"/>
                <w:szCs w:val="20"/>
                <w:lang w:eastAsia="zh-CN"/>
              </w:rPr>
              <w:t xml:space="preserve">Follow the GOP structure, where GOP size </w:t>
            </w:r>
            <w:r w:rsidRPr="00E37160">
              <w:rPr>
                <w:sz w:val="20"/>
                <w:szCs w:val="20"/>
                <w:lang w:eastAsia="zh-CN"/>
              </w:rPr>
              <w:t>K = 8</w:t>
            </w:r>
            <w:r w:rsidRPr="003F4C2A">
              <w:rPr>
                <w:sz w:val="20"/>
                <w:szCs w:val="20"/>
              </w:rPr>
              <w:t xml:space="preserve"> with the same jitter model as for single stream.</w:t>
            </w:r>
          </w:p>
        </w:tc>
      </w:tr>
      <w:tr w:rsidR="003F4C2A" w:rsidRPr="003F4C2A" w14:paraId="68206341" w14:textId="77777777" w:rsidTr="00F563BA">
        <w:trPr>
          <w:trHeight w:val="443"/>
        </w:trPr>
        <w:tc>
          <w:tcPr>
            <w:tcW w:w="1668" w:type="dxa"/>
            <w:vMerge w:val="restart"/>
            <w:shd w:val="clear" w:color="auto" w:fill="auto"/>
            <w:vAlign w:val="center"/>
          </w:tcPr>
          <w:p w14:paraId="11A876FB" w14:textId="77777777" w:rsidR="003F4C2A" w:rsidRPr="003F4C2A" w:rsidRDefault="003F4C2A" w:rsidP="00F563BA">
            <w:pPr>
              <w:jc w:val="center"/>
              <w:rPr>
                <w:b/>
                <w:sz w:val="20"/>
                <w:szCs w:val="20"/>
                <w:lang w:eastAsia="zh-CN"/>
              </w:rPr>
            </w:pPr>
            <w:r w:rsidRPr="003F4C2A">
              <w:rPr>
                <w:b/>
                <w:sz w:val="20"/>
                <w:szCs w:val="20"/>
                <w:lang w:eastAsia="zh-CN"/>
              </w:rPr>
              <w:t>Number of packets per stream at a time</w:t>
            </w:r>
          </w:p>
        </w:tc>
        <w:tc>
          <w:tcPr>
            <w:tcW w:w="2136" w:type="dxa"/>
            <w:gridSpan w:val="2"/>
            <w:shd w:val="clear" w:color="auto" w:fill="auto"/>
            <w:vAlign w:val="center"/>
          </w:tcPr>
          <w:p w14:paraId="06E9346F" w14:textId="77777777" w:rsidR="003F4C2A" w:rsidRPr="003F4C2A" w:rsidRDefault="003F4C2A" w:rsidP="00F563BA">
            <w:pPr>
              <w:pStyle w:val="afa"/>
              <w:ind w:left="800"/>
              <w:jc w:val="center"/>
              <w:rPr>
                <w:sz w:val="20"/>
                <w:szCs w:val="20"/>
                <w:lang w:eastAsia="zh-CN"/>
              </w:rPr>
            </w:pPr>
            <w:r w:rsidRPr="003F4C2A">
              <w:rPr>
                <w:sz w:val="20"/>
                <w:szCs w:val="20"/>
                <w:lang w:eastAsia="zh-CN"/>
              </w:rPr>
              <w:t>1</w:t>
            </w:r>
          </w:p>
        </w:tc>
        <w:tc>
          <w:tcPr>
            <w:tcW w:w="1789" w:type="dxa"/>
            <w:gridSpan w:val="2"/>
            <w:shd w:val="clear" w:color="auto" w:fill="auto"/>
            <w:vAlign w:val="center"/>
          </w:tcPr>
          <w:p w14:paraId="3B8D311C" w14:textId="77777777" w:rsidR="003F4C2A" w:rsidRPr="003F4C2A" w:rsidRDefault="003F4C2A" w:rsidP="00F563BA">
            <w:pPr>
              <w:pStyle w:val="afa"/>
              <w:ind w:left="800"/>
              <w:jc w:val="center"/>
              <w:rPr>
                <w:sz w:val="20"/>
                <w:szCs w:val="20"/>
                <w:lang w:eastAsia="zh-CN"/>
              </w:rPr>
            </w:pPr>
            <w:r w:rsidRPr="003F4C2A">
              <w:rPr>
                <w:sz w:val="20"/>
                <w:szCs w:val="20"/>
                <w:lang w:eastAsia="zh-CN"/>
              </w:rPr>
              <w:t>N-1</w:t>
            </w:r>
          </w:p>
        </w:tc>
        <w:tc>
          <w:tcPr>
            <w:tcW w:w="3407" w:type="dxa"/>
            <w:gridSpan w:val="3"/>
            <w:vMerge w:val="restart"/>
            <w:shd w:val="clear" w:color="auto" w:fill="auto"/>
            <w:vAlign w:val="center"/>
          </w:tcPr>
          <w:p w14:paraId="32A1CE26" w14:textId="77777777" w:rsidR="003F4C2A" w:rsidRPr="003F4C2A" w:rsidRDefault="003F4C2A" w:rsidP="00F563BA">
            <w:pPr>
              <w:rPr>
                <w:sz w:val="20"/>
                <w:szCs w:val="20"/>
                <w:lang w:eastAsia="zh-CN"/>
              </w:rPr>
            </w:pPr>
            <w:r w:rsidRPr="003F4C2A">
              <w:rPr>
                <w:sz w:val="20"/>
                <w:szCs w:val="20"/>
                <w:lang w:eastAsia="zh-CN"/>
              </w:rPr>
              <w:t>I-frame: 1 or 0</w:t>
            </w:r>
          </w:p>
          <w:p w14:paraId="046E4C85" w14:textId="77777777" w:rsidR="003F4C2A" w:rsidRPr="003F4C2A" w:rsidRDefault="003F4C2A" w:rsidP="00F563BA">
            <w:pPr>
              <w:rPr>
                <w:sz w:val="20"/>
                <w:szCs w:val="20"/>
                <w:lang w:eastAsia="zh-CN"/>
              </w:rPr>
            </w:pPr>
            <w:r w:rsidRPr="003F4C2A">
              <w:rPr>
                <w:sz w:val="20"/>
                <w:szCs w:val="20"/>
                <w:lang w:eastAsia="zh-CN"/>
              </w:rPr>
              <w:t>P-frame: 0 or 1</w:t>
            </w:r>
          </w:p>
          <w:p w14:paraId="167A2D16" w14:textId="77777777" w:rsidR="003F4C2A" w:rsidRPr="003F4C2A" w:rsidRDefault="003F4C2A" w:rsidP="00F563BA">
            <w:pPr>
              <w:rPr>
                <w:sz w:val="20"/>
                <w:szCs w:val="20"/>
                <w:lang w:eastAsia="zh-CN"/>
              </w:rPr>
            </w:pPr>
            <w:r w:rsidRPr="003F4C2A">
              <w:rPr>
                <w:sz w:val="20"/>
                <w:szCs w:val="20"/>
                <w:lang w:eastAsia="ja-JP"/>
              </w:rPr>
              <w:t>At each time instant, there is either only one</w:t>
            </w:r>
            <w:r w:rsidRPr="003F4C2A">
              <w:rPr>
                <w:sz w:val="20"/>
                <w:szCs w:val="20"/>
                <w:lang w:eastAsia="zh-CN"/>
              </w:rPr>
              <w:t xml:space="preserve"> I-stream packet or only one P-stream packet</w:t>
            </w:r>
          </w:p>
        </w:tc>
      </w:tr>
      <w:tr w:rsidR="003F4C2A" w:rsidRPr="003F4C2A" w14:paraId="6BCDF5CD" w14:textId="77777777" w:rsidTr="00F563BA">
        <w:trPr>
          <w:trHeight w:val="443"/>
        </w:trPr>
        <w:tc>
          <w:tcPr>
            <w:tcW w:w="1668" w:type="dxa"/>
            <w:vMerge/>
            <w:shd w:val="clear" w:color="auto" w:fill="auto"/>
            <w:vAlign w:val="center"/>
          </w:tcPr>
          <w:p w14:paraId="3D8CB2A5" w14:textId="77777777" w:rsidR="003F4C2A" w:rsidRPr="003F4C2A" w:rsidRDefault="003F4C2A" w:rsidP="00F563BA">
            <w:pPr>
              <w:jc w:val="center"/>
              <w:rPr>
                <w:b/>
                <w:sz w:val="20"/>
                <w:szCs w:val="20"/>
                <w:lang w:eastAsia="zh-CN"/>
              </w:rPr>
            </w:pPr>
          </w:p>
        </w:tc>
        <w:tc>
          <w:tcPr>
            <w:tcW w:w="3925" w:type="dxa"/>
            <w:gridSpan w:val="4"/>
            <w:shd w:val="clear" w:color="auto" w:fill="auto"/>
            <w:vAlign w:val="center"/>
          </w:tcPr>
          <w:p w14:paraId="59AE2B59" w14:textId="77777777" w:rsidR="003F4C2A" w:rsidRPr="003F4C2A" w:rsidRDefault="003F4C2A" w:rsidP="00F563BA">
            <w:pPr>
              <w:pStyle w:val="afa"/>
              <w:widowControl w:val="0"/>
              <w:overflowPunct w:val="0"/>
              <w:autoSpaceDE w:val="0"/>
              <w:autoSpaceDN w:val="0"/>
              <w:adjustRightInd w:val="0"/>
              <w:ind w:left="800"/>
              <w:contextualSpacing/>
              <w:rPr>
                <w:sz w:val="20"/>
                <w:szCs w:val="20"/>
                <w:lang w:eastAsia="zh-CN"/>
              </w:rPr>
            </w:pPr>
            <w:r w:rsidRPr="003F4C2A">
              <w:rPr>
                <w:sz w:val="20"/>
                <w:szCs w:val="20"/>
              </w:rPr>
              <w:t>N = 8: the number of slices per frame.</w:t>
            </w:r>
          </w:p>
        </w:tc>
        <w:tc>
          <w:tcPr>
            <w:tcW w:w="3407" w:type="dxa"/>
            <w:gridSpan w:val="3"/>
            <w:vMerge/>
            <w:shd w:val="clear" w:color="auto" w:fill="auto"/>
            <w:vAlign w:val="center"/>
          </w:tcPr>
          <w:p w14:paraId="09C1D325" w14:textId="77777777" w:rsidR="003F4C2A" w:rsidRPr="003F4C2A" w:rsidRDefault="003F4C2A" w:rsidP="00F563BA">
            <w:pPr>
              <w:jc w:val="center"/>
              <w:rPr>
                <w:sz w:val="20"/>
                <w:szCs w:val="20"/>
                <w:lang w:eastAsia="zh-CN"/>
              </w:rPr>
            </w:pPr>
          </w:p>
        </w:tc>
      </w:tr>
      <w:tr w:rsidR="003F4C2A" w:rsidRPr="003F4C2A" w14:paraId="0BD20F76" w14:textId="77777777" w:rsidTr="00F563BA">
        <w:trPr>
          <w:trHeight w:val="596"/>
        </w:trPr>
        <w:tc>
          <w:tcPr>
            <w:tcW w:w="1668" w:type="dxa"/>
            <w:vMerge w:val="restart"/>
            <w:shd w:val="clear" w:color="auto" w:fill="auto"/>
            <w:vAlign w:val="center"/>
          </w:tcPr>
          <w:p w14:paraId="575B9EA0" w14:textId="77777777" w:rsidR="003F4C2A" w:rsidRPr="003F4C2A" w:rsidRDefault="003F4C2A" w:rsidP="00F563BA">
            <w:pPr>
              <w:jc w:val="center"/>
              <w:rPr>
                <w:b/>
                <w:sz w:val="20"/>
                <w:szCs w:val="20"/>
                <w:lang w:eastAsia="zh-CN"/>
              </w:rPr>
            </w:pPr>
            <w:r w:rsidRPr="003F4C2A">
              <w:rPr>
                <w:b/>
                <w:sz w:val="20"/>
                <w:szCs w:val="20"/>
                <w:lang w:eastAsia="zh-CN"/>
              </w:rPr>
              <w:t>Average data rate per stream</w:t>
            </w:r>
          </w:p>
        </w:tc>
        <w:tc>
          <w:tcPr>
            <w:tcW w:w="2136" w:type="dxa"/>
            <w:gridSpan w:val="2"/>
            <w:shd w:val="clear" w:color="auto" w:fill="auto"/>
            <w:vAlign w:val="center"/>
          </w:tcPr>
          <w:p w14:paraId="70E1425A" w14:textId="77777777" w:rsidR="003F4C2A" w:rsidRPr="003F4C2A" w:rsidDel="00480AB1" w:rsidRDefault="002A5EE1"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89" w:type="dxa"/>
            <w:gridSpan w:val="2"/>
            <w:shd w:val="clear" w:color="auto" w:fill="auto"/>
            <w:vAlign w:val="center"/>
          </w:tcPr>
          <w:p w14:paraId="0CBB7BEC" w14:textId="77777777" w:rsidR="003F4C2A" w:rsidRPr="003F4C2A" w:rsidDel="00480AB1" w:rsidRDefault="002A5EE1"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N-1</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03" w:type="dxa"/>
            <w:gridSpan w:val="2"/>
            <w:shd w:val="clear" w:color="auto" w:fill="auto"/>
            <w:vAlign w:val="center"/>
          </w:tcPr>
          <w:p w14:paraId="0F8DBEB7" w14:textId="77777777" w:rsidR="003F4C2A" w:rsidRPr="003F4C2A" w:rsidRDefault="002A5EE1"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c>
          <w:tcPr>
            <w:tcW w:w="1704" w:type="dxa"/>
            <w:shd w:val="clear" w:color="auto" w:fill="auto"/>
            <w:vAlign w:val="center"/>
          </w:tcPr>
          <w:p w14:paraId="4BDA2BE0" w14:textId="77777777" w:rsidR="003F4C2A" w:rsidRPr="003F4C2A" w:rsidRDefault="002A5EE1"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K-1</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r>
      <w:tr w:rsidR="003F4C2A" w:rsidRPr="003F4C2A" w14:paraId="2345AA6F" w14:textId="77777777" w:rsidTr="00F563BA">
        <w:trPr>
          <w:trHeight w:val="596"/>
        </w:trPr>
        <w:tc>
          <w:tcPr>
            <w:tcW w:w="1668" w:type="dxa"/>
            <w:vMerge/>
            <w:shd w:val="clear" w:color="auto" w:fill="auto"/>
            <w:vAlign w:val="center"/>
          </w:tcPr>
          <w:p w14:paraId="14A7E89A" w14:textId="77777777" w:rsidR="003F4C2A" w:rsidRPr="003F4C2A" w:rsidRDefault="003F4C2A" w:rsidP="00F563BA">
            <w:pPr>
              <w:jc w:val="center"/>
              <w:rPr>
                <w:sz w:val="20"/>
                <w:szCs w:val="20"/>
                <w:lang w:eastAsia="zh-CN"/>
              </w:rPr>
            </w:pPr>
          </w:p>
        </w:tc>
        <w:tc>
          <w:tcPr>
            <w:tcW w:w="7332" w:type="dxa"/>
            <w:gridSpan w:val="7"/>
            <w:shd w:val="clear" w:color="auto" w:fill="auto"/>
            <w:vAlign w:val="center"/>
          </w:tcPr>
          <w:p w14:paraId="08932168"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rFonts w:eastAsia="Malgun Gothic"/>
                <w:sz w:val="20"/>
                <w:szCs w:val="20"/>
                <w:lang w:eastAsia="zh-CN"/>
              </w:rPr>
            </w:pPr>
            <w:r w:rsidRPr="003F4C2A">
              <w:rPr>
                <w:rFonts w:eastAsia="Malgun Gothic"/>
                <w:sz w:val="20"/>
                <w:szCs w:val="20"/>
                <w:lang w:eastAsia="zh-CN"/>
              </w:rPr>
              <w:t>R: average data rate of a single stream video</w:t>
            </w:r>
          </w:p>
          <w:p w14:paraId="0F7554DF"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rFonts w:eastAsia="Malgun Gothic"/>
                <w:sz w:val="20"/>
                <w:szCs w:val="20"/>
                <w:lang w:eastAsia="zh-CN"/>
              </w:rPr>
            </w:pPr>
            <m:oMath>
              <m:r>
                <w:rPr>
                  <w:rFonts w:ascii="Cambria Math" w:eastAsia="Malgun Gothic" w:hAnsi="Cambria Math"/>
                  <w:sz w:val="20"/>
                  <w:szCs w:val="20"/>
                  <w:lang w:eastAsia="zh-CN"/>
                </w:rPr>
                <m:t>α</m:t>
              </m:r>
            </m:oMath>
            <w:r w:rsidRPr="00E37160">
              <w:rPr>
                <w:rFonts w:eastAsia="Malgun Gothic"/>
                <w:sz w:val="20"/>
                <w:szCs w:val="20"/>
                <w:lang w:eastAsia="zh-CN"/>
              </w:rPr>
              <w:t xml:space="preserve">: average size ratio between one I-frame/slice and one P-frame/slice, e.g. </w:t>
            </w:r>
            <m:oMath>
              <m:r>
                <w:rPr>
                  <w:rFonts w:ascii="Cambria Math" w:eastAsia="Malgun Gothic" w:hAnsi="Cambria Math"/>
                  <w:sz w:val="20"/>
                  <w:szCs w:val="20"/>
                  <w:lang w:eastAsia="zh-CN"/>
                </w:rPr>
                <m:t>α</m:t>
              </m:r>
            </m:oMath>
            <w:r w:rsidRPr="00E37160">
              <w:rPr>
                <w:rFonts w:eastAsia="Malgun Gothic"/>
                <w:sz w:val="20"/>
                <w:szCs w:val="20"/>
                <w:lang w:eastAsia="zh-CN"/>
              </w:rPr>
              <w:t xml:space="preserve"> = 1.5, 2, 3</w:t>
            </w:r>
          </w:p>
        </w:tc>
      </w:tr>
      <w:tr w:rsidR="003F4C2A" w:rsidRPr="003F4C2A" w14:paraId="141B458A" w14:textId="77777777" w:rsidTr="00F563BA">
        <w:trPr>
          <w:trHeight w:val="224"/>
        </w:trPr>
        <w:tc>
          <w:tcPr>
            <w:tcW w:w="1668" w:type="dxa"/>
            <w:vMerge w:val="restart"/>
            <w:shd w:val="clear" w:color="auto" w:fill="auto"/>
            <w:vAlign w:val="center"/>
          </w:tcPr>
          <w:p w14:paraId="42A81960" w14:textId="77777777" w:rsidR="003F4C2A" w:rsidRPr="003F4C2A" w:rsidRDefault="003F4C2A" w:rsidP="00F563BA">
            <w:pPr>
              <w:jc w:val="center"/>
              <w:rPr>
                <w:sz w:val="20"/>
                <w:szCs w:val="20"/>
                <w:lang w:eastAsia="zh-CN"/>
              </w:rPr>
            </w:pPr>
            <w:r w:rsidRPr="003F4C2A">
              <w:rPr>
                <w:b/>
                <w:sz w:val="20"/>
                <w:szCs w:val="20"/>
                <w:lang w:eastAsia="zh-CN"/>
              </w:rPr>
              <w:t>Packet size distribution</w:t>
            </w:r>
          </w:p>
        </w:tc>
        <w:tc>
          <w:tcPr>
            <w:tcW w:w="7332" w:type="dxa"/>
            <w:gridSpan w:val="7"/>
            <w:shd w:val="clear" w:color="auto" w:fill="auto"/>
            <w:vAlign w:val="center"/>
          </w:tcPr>
          <w:p w14:paraId="45E2426E" w14:textId="77777777" w:rsidR="003F4C2A" w:rsidRPr="003F4C2A" w:rsidRDefault="003F4C2A" w:rsidP="00F563BA">
            <w:pPr>
              <w:pStyle w:val="afa"/>
              <w:ind w:left="800"/>
              <w:jc w:val="center"/>
              <w:rPr>
                <w:rFonts w:eastAsia="Malgun Gothic"/>
                <w:sz w:val="20"/>
                <w:szCs w:val="20"/>
                <w:lang w:eastAsia="zh-CN"/>
              </w:rPr>
            </w:pPr>
            <w:r w:rsidRPr="003F4C2A">
              <w:rPr>
                <w:rFonts w:eastAsia="Malgun Gothic"/>
                <w:sz w:val="20"/>
                <w:szCs w:val="20"/>
                <w:lang w:eastAsia="zh-CN"/>
              </w:rPr>
              <w:t>Truncated Gaussian distribution</w:t>
            </w:r>
          </w:p>
        </w:tc>
      </w:tr>
      <w:tr w:rsidR="003F4C2A" w:rsidRPr="003F4C2A" w14:paraId="46BA8E1B" w14:textId="77777777" w:rsidTr="00F563BA">
        <w:trPr>
          <w:trHeight w:val="596"/>
        </w:trPr>
        <w:tc>
          <w:tcPr>
            <w:tcW w:w="1668" w:type="dxa"/>
            <w:vMerge/>
            <w:shd w:val="clear" w:color="auto" w:fill="auto"/>
            <w:vAlign w:val="center"/>
          </w:tcPr>
          <w:p w14:paraId="75476EDC" w14:textId="77777777" w:rsidR="003F4C2A" w:rsidRPr="003F4C2A" w:rsidRDefault="003F4C2A" w:rsidP="00F563BA">
            <w:pPr>
              <w:jc w:val="center"/>
              <w:rPr>
                <w:b/>
                <w:sz w:val="20"/>
                <w:szCs w:val="20"/>
                <w:lang w:eastAsia="zh-CN"/>
              </w:rPr>
            </w:pPr>
          </w:p>
        </w:tc>
        <w:tc>
          <w:tcPr>
            <w:tcW w:w="2092" w:type="dxa"/>
            <w:shd w:val="clear" w:color="auto" w:fill="auto"/>
            <w:vAlign w:val="center"/>
          </w:tcPr>
          <w:p w14:paraId="5074E2CF"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num>
                <m:den>
                  <m:r>
                    <m:rPr>
                      <m:sty m:val="p"/>
                    </m:rPr>
                    <w:rPr>
                      <w:rFonts w:ascii="Cambria Math" w:eastAsia="Malgun Gothic" w:hAnsi="Cambria Math"/>
                      <w:sz w:val="20"/>
                      <w:szCs w:val="20"/>
                      <w:lang w:eastAsia="zh-CN"/>
                    </w:rPr>
                    <m:t>FPS</m:t>
                  </m:r>
                </m:den>
              </m:f>
            </m:oMath>
          </w:p>
        </w:tc>
        <w:tc>
          <w:tcPr>
            <w:tcW w:w="1833" w:type="dxa"/>
            <w:gridSpan w:val="3"/>
            <w:shd w:val="clear" w:color="auto" w:fill="auto"/>
            <w:vAlign w:val="center"/>
          </w:tcPr>
          <w:p w14:paraId="2F2E06D4"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num>
                <m:den>
                  <m:r>
                    <m:rPr>
                      <m:sty m:val="p"/>
                    </m:rPr>
                    <w:rPr>
                      <w:rFonts w:ascii="Cambria Math" w:eastAsia="Malgun Gothic" w:hAnsi="Cambria Math"/>
                      <w:sz w:val="20"/>
                      <w:szCs w:val="20"/>
                      <w:lang w:eastAsia="zh-CN"/>
                    </w:rPr>
                    <m:t>FPS*(N-1)</m:t>
                  </m:r>
                </m:den>
              </m:f>
            </m:oMath>
          </w:p>
        </w:tc>
        <w:tc>
          <w:tcPr>
            <w:tcW w:w="1660" w:type="dxa"/>
            <w:shd w:val="clear" w:color="auto" w:fill="auto"/>
            <w:vAlign w:val="center"/>
          </w:tcPr>
          <w:p w14:paraId="13C8AE83"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den>
              </m:f>
            </m:oMath>
          </w:p>
        </w:tc>
        <w:tc>
          <w:tcPr>
            <w:tcW w:w="1747" w:type="dxa"/>
            <w:gridSpan w:val="2"/>
            <w:shd w:val="clear" w:color="auto" w:fill="auto"/>
            <w:vAlign w:val="center"/>
          </w:tcPr>
          <w:p w14:paraId="14DB939C"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r>
                    <w:rPr>
                      <w:rFonts w:ascii="Cambria Math" w:eastAsia="Malgun Gothic" w:hAnsi="Cambria Math"/>
                      <w:sz w:val="20"/>
                      <w:szCs w:val="20"/>
                      <w:lang w:eastAsia="zh-CN"/>
                    </w:rPr>
                    <m:t>*(K-1)</m:t>
                  </m:r>
                </m:den>
              </m:f>
            </m:oMath>
          </w:p>
        </w:tc>
      </w:tr>
      <w:tr w:rsidR="003F4C2A" w:rsidRPr="003F4C2A" w14:paraId="7AD9BAD1" w14:textId="77777777" w:rsidTr="00F563BA">
        <w:trPr>
          <w:trHeight w:val="596"/>
        </w:trPr>
        <w:tc>
          <w:tcPr>
            <w:tcW w:w="1668" w:type="dxa"/>
            <w:vMerge/>
            <w:shd w:val="clear" w:color="auto" w:fill="auto"/>
            <w:vAlign w:val="center"/>
          </w:tcPr>
          <w:p w14:paraId="7DEA71C1" w14:textId="77777777" w:rsidR="003F4C2A" w:rsidRPr="003F4C2A" w:rsidRDefault="003F4C2A" w:rsidP="00F563BA">
            <w:pPr>
              <w:jc w:val="center"/>
              <w:rPr>
                <w:b/>
                <w:sz w:val="20"/>
                <w:szCs w:val="20"/>
                <w:lang w:eastAsia="zh-CN"/>
              </w:rPr>
            </w:pPr>
          </w:p>
        </w:tc>
        <w:tc>
          <w:tcPr>
            <w:tcW w:w="7332" w:type="dxa"/>
            <w:gridSpan w:val="7"/>
            <w:shd w:val="clear" w:color="auto" w:fill="auto"/>
            <w:vAlign w:val="center"/>
          </w:tcPr>
          <w:p w14:paraId="261AF20D"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[STD, Max, Min]: [10.5, 150, 50]% of Mean packet size</w:t>
            </w:r>
          </w:p>
          <w:p w14:paraId="72C496CA" w14:textId="77777777" w:rsidR="003F4C2A" w:rsidRPr="003F4C2A" w:rsidRDefault="003F4C2A" w:rsidP="00FA2998">
            <w:pPr>
              <w:pStyle w:val="afa"/>
              <w:widowControl w:val="0"/>
              <w:numPr>
                <w:ilvl w:val="0"/>
                <w:numId w:val="11"/>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FPS is the frame rate of the single stream video</w:t>
            </w:r>
          </w:p>
        </w:tc>
      </w:tr>
      <w:tr w:rsidR="003F4C2A" w:rsidRPr="003F4C2A" w14:paraId="15E36CE1" w14:textId="77777777" w:rsidTr="00F563BA">
        <w:trPr>
          <w:trHeight w:val="596"/>
        </w:trPr>
        <w:tc>
          <w:tcPr>
            <w:tcW w:w="1668" w:type="dxa"/>
            <w:shd w:val="clear" w:color="auto" w:fill="auto"/>
            <w:vAlign w:val="center"/>
          </w:tcPr>
          <w:p w14:paraId="0DE0D273" w14:textId="77777777" w:rsidR="003F4C2A" w:rsidRPr="003F4C2A" w:rsidRDefault="003F4C2A" w:rsidP="00F563BA">
            <w:pPr>
              <w:jc w:val="center"/>
              <w:rPr>
                <w:b/>
                <w:sz w:val="20"/>
                <w:szCs w:val="20"/>
                <w:lang w:eastAsia="zh-CN"/>
              </w:rPr>
            </w:pPr>
            <w:r w:rsidRPr="003F4C2A">
              <w:rPr>
                <w:b/>
                <w:sz w:val="20"/>
                <w:szCs w:val="20"/>
                <w:lang w:eastAsia="zh-CN"/>
              </w:rPr>
              <w:t>PER, PDB</w:t>
            </w:r>
          </w:p>
        </w:tc>
        <w:tc>
          <w:tcPr>
            <w:tcW w:w="3666" w:type="dxa"/>
            <w:gridSpan w:val="3"/>
            <w:shd w:val="clear" w:color="auto" w:fill="auto"/>
            <w:vAlign w:val="center"/>
          </w:tcPr>
          <w:p w14:paraId="04F63643" w14:textId="77777777" w:rsidR="003F4C2A" w:rsidRPr="00E37160" w:rsidRDefault="003F4C2A" w:rsidP="00F563BA">
            <w:pPr>
              <w:widowControl w:val="0"/>
              <w:overflowPunct w:val="0"/>
              <w:autoSpaceDE w:val="0"/>
              <w:autoSpaceDN w:val="0"/>
              <w:adjustRightInd w:val="0"/>
              <w:contextualSpacing/>
              <w:jc w:val="both"/>
              <w:textAlignment w:val="baseline"/>
              <w:rPr>
                <w:rFonts w:eastAsia="Malgun Gothic"/>
                <w:sz w:val="20"/>
                <w:szCs w:val="20"/>
                <w:lang w:eastAsia="zh-CN"/>
              </w:rPr>
            </w:pPr>
            <w:r w:rsidRPr="00E37160">
              <w:rPr>
                <w:rFonts w:eastAsia="Malgun Gothic"/>
                <w:sz w:val="20"/>
                <w:szCs w:val="20"/>
                <w:lang w:eastAsia="zh-CN"/>
              </w:rPr>
              <w:t>[PER_I, PER_P] = [A %, B %]</w:t>
            </w:r>
          </w:p>
          <w:p w14:paraId="748C4975"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eastAsia="zh-CN"/>
              </w:rPr>
            </w:pPr>
            <w:r w:rsidRPr="00E37160">
              <w:rPr>
                <w:rFonts w:eastAsia="Malgun Gothic"/>
                <w:sz w:val="20"/>
                <w:szCs w:val="20"/>
                <w:lang w:eastAsia="zh-CN"/>
              </w:rPr>
              <w:t>[PDB_I, PDB_P] = [C ms, D ms]</w:t>
            </w:r>
          </w:p>
        </w:tc>
        <w:tc>
          <w:tcPr>
            <w:tcW w:w="3666" w:type="dxa"/>
            <w:gridSpan w:val="4"/>
            <w:shd w:val="clear" w:color="auto" w:fill="auto"/>
            <w:vAlign w:val="center"/>
          </w:tcPr>
          <w:p w14:paraId="44EAF248" w14:textId="77777777" w:rsidR="003F4C2A" w:rsidRPr="00E37160" w:rsidRDefault="003F4C2A" w:rsidP="00F563BA">
            <w:pPr>
              <w:widowControl w:val="0"/>
              <w:overflowPunct w:val="0"/>
              <w:autoSpaceDE w:val="0"/>
              <w:autoSpaceDN w:val="0"/>
              <w:adjustRightInd w:val="0"/>
              <w:contextualSpacing/>
              <w:jc w:val="both"/>
              <w:textAlignment w:val="baseline"/>
              <w:rPr>
                <w:rFonts w:eastAsia="Malgun Gothic"/>
                <w:sz w:val="20"/>
                <w:szCs w:val="20"/>
                <w:lang w:val="sv-SE" w:eastAsia="zh-CN"/>
              </w:rPr>
            </w:pPr>
            <w:r w:rsidRPr="00E37160">
              <w:rPr>
                <w:rFonts w:eastAsia="Malgun Gothic"/>
                <w:sz w:val="20"/>
                <w:szCs w:val="20"/>
                <w:lang w:val="sv-SE" w:eastAsia="zh-CN"/>
              </w:rPr>
              <w:t>[PER_I, PER_P] = [E %, F %]</w:t>
            </w:r>
          </w:p>
          <w:p w14:paraId="045D99D7"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val="sv-SE" w:eastAsia="zh-CN"/>
              </w:rPr>
            </w:pPr>
            <w:r w:rsidRPr="00E37160">
              <w:rPr>
                <w:rFonts w:eastAsia="Malgun Gothic"/>
                <w:sz w:val="20"/>
                <w:szCs w:val="20"/>
                <w:lang w:val="sv-SE" w:eastAsia="zh-CN"/>
              </w:rPr>
              <w:t>[PDB_I, PDB_P] = [G ms, H ms]</w:t>
            </w:r>
          </w:p>
        </w:tc>
      </w:tr>
    </w:tbl>
    <w:p w14:paraId="7DCD240D" w14:textId="7A8CA111" w:rsidR="00DE6E64" w:rsidRPr="003F4C2A" w:rsidRDefault="00DE6E64" w:rsidP="00DE6E64">
      <w:pPr>
        <w:jc w:val="center"/>
        <w:rPr>
          <w:sz w:val="20"/>
          <w:szCs w:val="20"/>
          <w:lang w:val="sv-SE" w:eastAsia="en-US"/>
        </w:rPr>
      </w:pPr>
    </w:p>
    <w:p w14:paraId="628B9577" w14:textId="29197669" w:rsidR="00605DA5" w:rsidRDefault="00F72E43" w:rsidP="007E2F18">
      <w:pPr>
        <w:rPr>
          <w:sz w:val="20"/>
          <w:szCs w:val="20"/>
          <w:lang w:eastAsia="en-US"/>
        </w:rPr>
      </w:pPr>
      <w:r>
        <w:rPr>
          <w:sz w:val="20"/>
          <w:szCs w:val="20"/>
          <w:lang w:eastAsia="en-US"/>
        </w:rPr>
        <w:t xml:space="preserve">In addition to the </w:t>
      </w:r>
      <w:r w:rsidR="00487DD3">
        <w:rPr>
          <w:sz w:val="20"/>
          <w:szCs w:val="20"/>
          <w:lang w:eastAsia="en-US"/>
        </w:rPr>
        <w:t xml:space="preserve">capacity results under the </w:t>
      </w:r>
      <w:r>
        <w:rPr>
          <w:sz w:val="20"/>
          <w:szCs w:val="20"/>
          <w:lang w:eastAsia="en-US"/>
        </w:rPr>
        <w:t xml:space="preserve">baseline requirements where the PDB for both I/P frame is 10ms and PER </w:t>
      </w:r>
      <w:r w:rsidR="00487DD3">
        <w:rPr>
          <w:sz w:val="20"/>
          <w:szCs w:val="20"/>
          <w:lang w:eastAsia="en-US"/>
        </w:rPr>
        <w:t xml:space="preserve">is </w:t>
      </w:r>
      <w:r>
        <w:rPr>
          <w:sz w:val="20"/>
          <w:szCs w:val="20"/>
          <w:lang w:eastAsia="en-US"/>
        </w:rPr>
        <w:t>1%, we also provide the simulation results w.r.t. to diffe</w:t>
      </w:r>
      <w:r w:rsidR="006D4759">
        <w:rPr>
          <w:sz w:val="20"/>
          <w:szCs w:val="20"/>
          <w:lang w:eastAsia="en-US"/>
        </w:rPr>
        <w:t>rent requirements. For exa</w:t>
      </w:r>
      <w:r w:rsidR="001F13F6">
        <w:rPr>
          <w:sz w:val="20"/>
          <w:szCs w:val="20"/>
          <w:lang w:eastAsia="en-US"/>
        </w:rPr>
        <w:t>mple, longer delay budget for I-frame is reasonable since an I-</w:t>
      </w:r>
      <w:r w:rsidR="006D4759">
        <w:rPr>
          <w:sz w:val="20"/>
          <w:szCs w:val="20"/>
          <w:lang w:eastAsia="en-US"/>
        </w:rPr>
        <w:t>frame ha</w:t>
      </w:r>
      <w:r w:rsidR="001F13F6">
        <w:rPr>
          <w:sz w:val="20"/>
          <w:szCs w:val="20"/>
          <w:lang w:eastAsia="en-US"/>
        </w:rPr>
        <w:t>s larger size than a P-</w:t>
      </w:r>
      <w:r w:rsidR="006D4759">
        <w:rPr>
          <w:sz w:val="20"/>
          <w:szCs w:val="20"/>
          <w:lang w:eastAsia="en-US"/>
        </w:rPr>
        <w:t>frame</w:t>
      </w:r>
      <w:r w:rsidR="00487DD3">
        <w:rPr>
          <w:sz w:val="20"/>
          <w:szCs w:val="20"/>
          <w:lang w:eastAsia="en-US"/>
        </w:rPr>
        <w:t xml:space="preserve"> and</w:t>
      </w:r>
      <w:r w:rsidR="006D4759">
        <w:rPr>
          <w:sz w:val="20"/>
          <w:szCs w:val="20"/>
          <w:lang w:eastAsia="en-US"/>
        </w:rPr>
        <w:t xml:space="preserve"> we choose </w:t>
      </w:r>
      <w:r>
        <w:rPr>
          <w:sz w:val="20"/>
          <w:szCs w:val="20"/>
          <w:lang w:eastAsia="en-US"/>
        </w:rPr>
        <w:t xml:space="preserve">17ms PDB for </w:t>
      </w:r>
      <w:r w:rsidR="001F13F6">
        <w:rPr>
          <w:sz w:val="20"/>
          <w:szCs w:val="20"/>
          <w:lang w:eastAsia="en-US"/>
        </w:rPr>
        <w:t>I-</w:t>
      </w:r>
      <w:r w:rsidR="006D4759">
        <w:rPr>
          <w:sz w:val="20"/>
          <w:szCs w:val="20"/>
          <w:lang w:eastAsia="en-US"/>
        </w:rPr>
        <w:t xml:space="preserve">frame and 9ms PDB to have an averaged 10ms delay budget. Results with different PER requirements are also provided to compare the results with the effect of different PDB requirements. Moreover, </w:t>
      </w:r>
      <w:r w:rsidR="00487DD3">
        <w:rPr>
          <w:sz w:val="20"/>
          <w:szCs w:val="20"/>
          <w:lang w:eastAsia="en-US"/>
        </w:rPr>
        <w:t>we also take into account the effect of different scheduling algorithm, comparing the legacy proportional-fair scheduler and the so-called “delay-aware”</w:t>
      </w:r>
      <w:r w:rsidR="006D4759">
        <w:rPr>
          <w:sz w:val="20"/>
          <w:szCs w:val="20"/>
          <w:lang w:eastAsia="en-US"/>
        </w:rPr>
        <w:t xml:space="preserve"> </w:t>
      </w:r>
      <w:r w:rsidR="00487DD3">
        <w:rPr>
          <w:sz w:val="20"/>
          <w:szCs w:val="20"/>
          <w:lang w:eastAsia="en-US"/>
        </w:rPr>
        <w:t>proportional-fair scheduler that is</w:t>
      </w:r>
      <w:r w:rsidR="006D4759">
        <w:rPr>
          <w:sz w:val="20"/>
          <w:szCs w:val="20"/>
          <w:lang w:eastAsia="en-US"/>
        </w:rPr>
        <w:t xml:space="preserve"> aware of the remaining delay budget of each UE and prioritize</w:t>
      </w:r>
      <w:r w:rsidR="00487DD3">
        <w:rPr>
          <w:sz w:val="20"/>
          <w:szCs w:val="20"/>
          <w:lang w:eastAsia="en-US"/>
        </w:rPr>
        <w:t>s</w:t>
      </w:r>
      <w:r w:rsidR="006D4759">
        <w:rPr>
          <w:sz w:val="20"/>
          <w:szCs w:val="20"/>
          <w:lang w:eastAsia="en-US"/>
        </w:rPr>
        <w:t xml:space="preserve"> the users who need urgent transmission. </w:t>
      </w:r>
    </w:p>
    <w:p w14:paraId="69F5505D" w14:textId="77777777" w:rsidR="008556B0" w:rsidRDefault="008556B0" w:rsidP="007E2F18">
      <w:pPr>
        <w:rPr>
          <w:sz w:val="20"/>
          <w:szCs w:val="20"/>
          <w:lang w:eastAsia="en-US"/>
        </w:rPr>
      </w:pPr>
    </w:p>
    <w:p w14:paraId="309ABBF6" w14:textId="1F453300" w:rsidR="00EC5D62" w:rsidRDefault="008556B0" w:rsidP="008556B0">
      <w:pPr>
        <w:pStyle w:val="ad"/>
        <w:rPr>
          <w:sz w:val="20"/>
          <w:szCs w:val="20"/>
        </w:rPr>
      </w:pPr>
      <w:bookmarkStart w:id="28" w:name="_Ref78897644"/>
      <w:r w:rsidRPr="008556B0">
        <w:rPr>
          <w:sz w:val="20"/>
          <w:szCs w:val="20"/>
          <w:u w:val="single"/>
        </w:rPr>
        <w:t xml:space="preserve">Proposal </w:t>
      </w:r>
      <w:r w:rsidRPr="008556B0">
        <w:rPr>
          <w:sz w:val="20"/>
          <w:szCs w:val="20"/>
          <w:u w:val="single"/>
        </w:rPr>
        <w:fldChar w:fldCharType="begin"/>
      </w:r>
      <w:r w:rsidRPr="008556B0">
        <w:rPr>
          <w:sz w:val="20"/>
          <w:szCs w:val="20"/>
          <w:u w:val="single"/>
        </w:rPr>
        <w:instrText xml:space="preserve"> SEQ Proposal \* ARABIC </w:instrText>
      </w:r>
      <w:r w:rsidRPr="008556B0">
        <w:rPr>
          <w:sz w:val="20"/>
          <w:szCs w:val="20"/>
          <w:u w:val="single"/>
        </w:rPr>
        <w:fldChar w:fldCharType="separate"/>
      </w:r>
      <w:r w:rsidR="001F13F6">
        <w:rPr>
          <w:noProof/>
          <w:sz w:val="20"/>
          <w:szCs w:val="20"/>
          <w:u w:val="single"/>
        </w:rPr>
        <w:t>1</w:t>
      </w:r>
      <w:r w:rsidRPr="008556B0">
        <w:rPr>
          <w:sz w:val="20"/>
          <w:szCs w:val="20"/>
          <w:u w:val="single"/>
        </w:rPr>
        <w:fldChar w:fldCharType="end"/>
      </w:r>
      <w:r w:rsidRPr="008556B0">
        <w:rPr>
          <w:sz w:val="20"/>
          <w:szCs w:val="20"/>
        </w:rPr>
        <w:t xml:space="preserve">: </w:t>
      </w:r>
      <w:r>
        <w:rPr>
          <w:sz w:val="20"/>
          <w:szCs w:val="20"/>
        </w:rPr>
        <w:t>Adopt the (E, F, G, H) values for the GOP-based model of the I/P frames evaluation as (1, 1, 17, 9)</w:t>
      </w:r>
      <w:bookmarkEnd w:id="28"/>
      <w:r>
        <w:rPr>
          <w:sz w:val="20"/>
          <w:szCs w:val="20"/>
        </w:rPr>
        <w:t xml:space="preserve"> </w:t>
      </w:r>
    </w:p>
    <w:p w14:paraId="5004F9F0" w14:textId="77777777" w:rsidR="008556B0" w:rsidRPr="008556B0" w:rsidRDefault="008556B0" w:rsidP="008556B0"/>
    <w:p w14:paraId="597C8FCB" w14:textId="77777777" w:rsidR="001F13F6" w:rsidRDefault="00487DD3" w:rsidP="007E2F18">
      <w:pPr>
        <w:rPr>
          <w:sz w:val="20"/>
          <w:szCs w:val="20"/>
          <w:lang w:eastAsia="en-US"/>
        </w:rPr>
      </w:pPr>
      <w:r>
        <w:rPr>
          <w:sz w:val="20"/>
          <w:szCs w:val="20"/>
          <w:lang w:eastAsia="en-US"/>
        </w:rPr>
        <w:t xml:space="preserve">The FR1 system capacity results of AR/VR traffic with 45Mbps </w:t>
      </w:r>
      <w:r w:rsidR="00C40D92">
        <w:rPr>
          <w:sz w:val="20"/>
          <w:szCs w:val="20"/>
          <w:lang w:eastAsia="en-US"/>
        </w:rPr>
        <w:t xml:space="preserve">and 30Mbps </w:t>
      </w:r>
      <w:r>
        <w:rPr>
          <w:sz w:val="20"/>
          <w:szCs w:val="20"/>
          <w:lang w:eastAsia="en-US"/>
        </w:rPr>
        <w:t xml:space="preserve">using IDR model are shown in </w:t>
      </w:r>
      <w:r>
        <w:rPr>
          <w:sz w:val="20"/>
          <w:szCs w:val="20"/>
          <w:lang w:eastAsia="en-US"/>
        </w:rPr>
        <w:fldChar w:fldCharType="begin"/>
      </w:r>
      <w:r>
        <w:rPr>
          <w:sz w:val="20"/>
          <w:szCs w:val="20"/>
          <w:lang w:eastAsia="en-US"/>
        </w:rPr>
        <w:instrText xml:space="preserve"> REF _Ref71635800 \h </w:instrText>
      </w:r>
      <w:r>
        <w:rPr>
          <w:sz w:val="20"/>
          <w:szCs w:val="20"/>
          <w:lang w:eastAsia="en-US"/>
        </w:rPr>
      </w:r>
      <w:r>
        <w:rPr>
          <w:sz w:val="20"/>
          <w:szCs w:val="20"/>
          <w:lang w:eastAsia="en-US"/>
        </w:rPr>
        <w:fldChar w:fldCharType="separate"/>
      </w:r>
      <w:r w:rsidRPr="00EC5D62">
        <w:rPr>
          <w:sz w:val="20"/>
          <w:szCs w:val="20"/>
        </w:rPr>
        <w:t xml:space="preserve">Figure </w:t>
      </w:r>
      <w:r w:rsidRPr="00EC5D62">
        <w:rPr>
          <w:noProof/>
          <w:sz w:val="20"/>
          <w:szCs w:val="20"/>
        </w:rPr>
        <w:t>7</w:t>
      </w:r>
      <w:r>
        <w:rPr>
          <w:sz w:val="20"/>
          <w:szCs w:val="20"/>
          <w:lang w:eastAsia="en-US"/>
        </w:rPr>
        <w:fldChar w:fldCharType="end"/>
      </w:r>
      <w:r w:rsidR="00C40D92">
        <w:rPr>
          <w:sz w:val="20"/>
          <w:szCs w:val="20"/>
          <w:lang w:eastAsia="en-US"/>
        </w:rPr>
        <w:t xml:space="preserve"> and </w:t>
      </w:r>
      <w:r w:rsidR="00C40D92">
        <w:rPr>
          <w:sz w:val="20"/>
          <w:szCs w:val="20"/>
          <w:lang w:eastAsia="en-US"/>
        </w:rPr>
        <w:fldChar w:fldCharType="begin"/>
      </w:r>
      <w:r w:rsidR="00C40D92">
        <w:rPr>
          <w:sz w:val="20"/>
          <w:szCs w:val="20"/>
          <w:lang w:eastAsia="en-US"/>
        </w:rPr>
        <w:instrText xml:space="preserve"> REF _Ref83652818 \h </w:instrText>
      </w:r>
      <w:r w:rsidR="00C40D92">
        <w:rPr>
          <w:sz w:val="20"/>
          <w:szCs w:val="20"/>
          <w:lang w:eastAsia="en-US"/>
        </w:rPr>
      </w:r>
      <w:r w:rsidR="00C40D92">
        <w:rPr>
          <w:sz w:val="20"/>
          <w:szCs w:val="20"/>
          <w:lang w:eastAsia="en-US"/>
        </w:rPr>
        <w:fldChar w:fldCharType="separate"/>
      </w:r>
      <w:r w:rsidR="00C40D92" w:rsidRPr="00C40D92">
        <w:rPr>
          <w:sz w:val="20"/>
          <w:szCs w:val="20"/>
        </w:rPr>
        <w:t xml:space="preserve">Figure </w:t>
      </w:r>
      <w:r w:rsidR="00C40D92" w:rsidRPr="00C40D92">
        <w:rPr>
          <w:noProof/>
          <w:sz w:val="20"/>
          <w:szCs w:val="20"/>
        </w:rPr>
        <w:t>8</w:t>
      </w:r>
      <w:r w:rsidR="00C40D92">
        <w:rPr>
          <w:sz w:val="20"/>
          <w:szCs w:val="20"/>
          <w:lang w:eastAsia="en-US"/>
        </w:rPr>
        <w:fldChar w:fldCharType="end"/>
      </w:r>
      <w:r w:rsidR="00C40D92">
        <w:rPr>
          <w:sz w:val="20"/>
          <w:szCs w:val="20"/>
          <w:lang w:eastAsia="en-US"/>
        </w:rPr>
        <w:t>, respectively</w:t>
      </w:r>
      <w:r>
        <w:rPr>
          <w:sz w:val="20"/>
          <w:szCs w:val="20"/>
          <w:lang w:eastAsia="en-US"/>
        </w:rPr>
        <w:t>.</w:t>
      </w:r>
      <w:r w:rsidR="003C5AD1">
        <w:rPr>
          <w:sz w:val="20"/>
          <w:szCs w:val="20"/>
          <w:lang w:eastAsia="en-US"/>
        </w:rPr>
        <w:t xml:space="preserve"> </w:t>
      </w:r>
      <w:r w:rsidR="001F13F6">
        <w:rPr>
          <w:sz w:val="20"/>
          <w:szCs w:val="20"/>
          <w:lang w:eastAsia="en-US"/>
        </w:rPr>
        <w:t>Several PDB and PER combinations for I/P frame are evaluated which are summarized as follows:</w:t>
      </w:r>
    </w:p>
    <w:p w14:paraId="43FE42F6" w14:textId="1296ADB2" w:rsidR="001F13F6" w:rsidRPr="001F13F6" w:rsidRDefault="001F13F6" w:rsidP="00FA2998">
      <w:pPr>
        <w:pStyle w:val="afa"/>
        <w:numPr>
          <w:ilvl w:val="0"/>
          <w:numId w:val="12"/>
        </w:numPr>
        <w:rPr>
          <w:sz w:val="20"/>
          <w:szCs w:val="20"/>
          <w:lang w:eastAsia="en-US"/>
        </w:rPr>
      </w:pPr>
      <w:r w:rsidRPr="001F13F6">
        <w:rPr>
          <w:sz w:val="20"/>
          <w:szCs w:val="20"/>
          <w:lang w:eastAsia="en-US"/>
        </w:rPr>
        <w:t>Ref. Case: [PER_I, PER_P, PDB_I, PDB_P] = [1%, 1%, 10ms, 10ms]</w:t>
      </w:r>
    </w:p>
    <w:p w14:paraId="7EA7E5B8" w14:textId="77777777" w:rsidR="001F13F6" w:rsidRDefault="001F13F6" w:rsidP="00FA2998">
      <w:pPr>
        <w:pStyle w:val="afa"/>
        <w:numPr>
          <w:ilvl w:val="0"/>
          <w:numId w:val="12"/>
        </w:numPr>
        <w:rPr>
          <w:sz w:val="20"/>
          <w:szCs w:val="20"/>
          <w:lang w:eastAsia="en-US"/>
        </w:rPr>
      </w:pPr>
      <w:r w:rsidRPr="001F13F6">
        <w:rPr>
          <w:sz w:val="20"/>
          <w:szCs w:val="20"/>
          <w:lang w:eastAsia="en-US"/>
        </w:rPr>
        <w:t xml:space="preserve">Case 1: [PER_I, PER_P, PDB_I, PDB_P] = [0.5%, 5%, 10ms, 10ms] </w:t>
      </w:r>
    </w:p>
    <w:p w14:paraId="370E5461" w14:textId="0A24B211" w:rsidR="001F13F6" w:rsidRPr="001F13F6" w:rsidRDefault="001F13F6" w:rsidP="00FA2998">
      <w:pPr>
        <w:pStyle w:val="afa"/>
        <w:numPr>
          <w:ilvl w:val="1"/>
          <w:numId w:val="12"/>
        </w:numPr>
        <w:rPr>
          <w:sz w:val="20"/>
          <w:szCs w:val="20"/>
          <w:lang w:eastAsia="en-US"/>
        </w:rPr>
      </w:pPr>
      <w:r w:rsidRPr="001F13F6">
        <w:rPr>
          <w:sz w:val="20"/>
          <w:szCs w:val="20"/>
          <w:lang w:eastAsia="en-US"/>
        </w:rPr>
        <w:t>I/P-frame has different PER</w:t>
      </w:r>
    </w:p>
    <w:p w14:paraId="6A4B90C3" w14:textId="77777777" w:rsidR="001F13F6" w:rsidRDefault="001F13F6" w:rsidP="00FA2998">
      <w:pPr>
        <w:pStyle w:val="afa"/>
        <w:numPr>
          <w:ilvl w:val="0"/>
          <w:numId w:val="13"/>
        </w:numPr>
        <w:rPr>
          <w:sz w:val="20"/>
          <w:szCs w:val="20"/>
          <w:lang w:eastAsia="en-US"/>
        </w:rPr>
      </w:pPr>
      <w:r w:rsidRPr="001F13F6">
        <w:rPr>
          <w:sz w:val="20"/>
          <w:szCs w:val="20"/>
          <w:lang w:eastAsia="en-US"/>
        </w:rPr>
        <w:t xml:space="preserve">Case 2: [PER_I, PER_P, PDB_I, PDB_P] = [1 %, 1%, 17ms, 9ms] </w:t>
      </w:r>
    </w:p>
    <w:p w14:paraId="7F96D4D2" w14:textId="6FFD6D17" w:rsidR="001F13F6" w:rsidRPr="001F13F6" w:rsidRDefault="001F13F6" w:rsidP="00FA2998">
      <w:pPr>
        <w:pStyle w:val="afa"/>
        <w:numPr>
          <w:ilvl w:val="1"/>
          <w:numId w:val="13"/>
        </w:numPr>
        <w:rPr>
          <w:sz w:val="20"/>
          <w:szCs w:val="20"/>
          <w:lang w:eastAsia="en-US"/>
        </w:rPr>
      </w:pPr>
      <w:r w:rsidRPr="001F13F6">
        <w:rPr>
          <w:sz w:val="20"/>
          <w:szCs w:val="20"/>
          <w:lang w:eastAsia="en-US"/>
        </w:rPr>
        <w:t>I/P-frame has different PDB, with average PDB unchanged</w:t>
      </w:r>
    </w:p>
    <w:p w14:paraId="7AC32A9B" w14:textId="77777777" w:rsidR="001F13F6" w:rsidRDefault="001F13F6" w:rsidP="00FA2998">
      <w:pPr>
        <w:pStyle w:val="afa"/>
        <w:numPr>
          <w:ilvl w:val="0"/>
          <w:numId w:val="13"/>
        </w:numPr>
        <w:rPr>
          <w:sz w:val="20"/>
          <w:szCs w:val="20"/>
          <w:lang w:eastAsia="en-US"/>
        </w:rPr>
      </w:pPr>
      <w:r w:rsidRPr="001F13F6">
        <w:rPr>
          <w:sz w:val="20"/>
          <w:szCs w:val="20"/>
          <w:lang w:eastAsia="en-US"/>
        </w:rPr>
        <w:t xml:space="preserve">Case 3: [PER_I, PER_P, PDB_I, PDB_P] = [1 %, 5%, 10ms, 10ms] </w:t>
      </w:r>
    </w:p>
    <w:p w14:paraId="487D9A25" w14:textId="2C46758B" w:rsidR="001F13F6" w:rsidRPr="001F13F6" w:rsidRDefault="001F13F6" w:rsidP="00FA2998">
      <w:pPr>
        <w:pStyle w:val="afa"/>
        <w:numPr>
          <w:ilvl w:val="1"/>
          <w:numId w:val="13"/>
        </w:numPr>
        <w:rPr>
          <w:sz w:val="20"/>
          <w:szCs w:val="20"/>
          <w:lang w:eastAsia="en-US"/>
        </w:rPr>
      </w:pPr>
      <w:r w:rsidRPr="001F13F6">
        <w:rPr>
          <w:sz w:val="20"/>
          <w:szCs w:val="20"/>
          <w:lang w:eastAsia="en-US"/>
        </w:rPr>
        <w:t>Compared to reference case, only PER_P changes</w:t>
      </w:r>
    </w:p>
    <w:p w14:paraId="63906E8A" w14:textId="77777777" w:rsidR="001F13F6" w:rsidRDefault="001F13F6" w:rsidP="00FA2998">
      <w:pPr>
        <w:pStyle w:val="afa"/>
        <w:numPr>
          <w:ilvl w:val="0"/>
          <w:numId w:val="14"/>
        </w:numPr>
        <w:rPr>
          <w:sz w:val="20"/>
          <w:szCs w:val="20"/>
          <w:lang w:eastAsia="en-US"/>
        </w:rPr>
      </w:pPr>
      <w:r w:rsidRPr="001F13F6">
        <w:rPr>
          <w:sz w:val="20"/>
          <w:szCs w:val="20"/>
          <w:lang w:eastAsia="en-US"/>
        </w:rPr>
        <w:t xml:space="preserve">Case 4: [PER_I, PER_P, PDB_I, PDB_P] = [1 %, 1%, 15ms, 10ms] </w:t>
      </w:r>
    </w:p>
    <w:p w14:paraId="34AFF260" w14:textId="36ED99B3" w:rsidR="001F13F6" w:rsidRPr="001F13F6" w:rsidRDefault="001F13F6" w:rsidP="00FA2998">
      <w:pPr>
        <w:pStyle w:val="afa"/>
        <w:numPr>
          <w:ilvl w:val="1"/>
          <w:numId w:val="14"/>
        </w:numPr>
        <w:rPr>
          <w:sz w:val="20"/>
          <w:szCs w:val="20"/>
          <w:lang w:eastAsia="en-US"/>
        </w:rPr>
      </w:pPr>
      <w:r w:rsidRPr="001F13F6">
        <w:rPr>
          <w:sz w:val="20"/>
          <w:szCs w:val="20"/>
          <w:lang w:eastAsia="en-US"/>
        </w:rPr>
        <w:t>Compared to reference case, only PDB_I changes</w:t>
      </w:r>
    </w:p>
    <w:p w14:paraId="3D6708AC" w14:textId="77777777" w:rsidR="001F13F6" w:rsidRDefault="001F13F6" w:rsidP="00FA2998">
      <w:pPr>
        <w:pStyle w:val="afa"/>
        <w:numPr>
          <w:ilvl w:val="0"/>
          <w:numId w:val="14"/>
        </w:numPr>
        <w:rPr>
          <w:sz w:val="20"/>
          <w:szCs w:val="20"/>
          <w:lang w:eastAsia="en-US"/>
        </w:rPr>
      </w:pPr>
      <w:r w:rsidRPr="001F13F6">
        <w:rPr>
          <w:sz w:val="20"/>
          <w:szCs w:val="20"/>
          <w:lang w:eastAsia="en-US"/>
        </w:rPr>
        <w:t xml:space="preserve">Case 5: [PER_I, PER_P, PDB_I, PDB_P] = [1 %, 5%, 15ms, 10ms] </w:t>
      </w:r>
    </w:p>
    <w:p w14:paraId="500374D1" w14:textId="34C48E8B" w:rsidR="001F13F6" w:rsidRPr="001F13F6" w:rsidRDefault="001F13F6" w:rsidP="00FA2998">
      <w:pPr>
        <w:pStyle w:val="afa"/>
        <w:numPr>
          <w:ilvl w:val="1"/>
          <w:numId w:val="14"/>
        </w:numPr>
        <w:rPr>
          <w:sz w:val="20"/>
          <w:szCs w:val="20"/>
          <w:lang w:eastAsia="en-US"/>
        </w:rPr>
      </w:pPr>
      <w:r w:rsidRPr="001F13F6">
        <w:rPr>
          <w:sz w:val="20"/>
          <w:szCs w:val="20"/>
          <w:lang w:eastAsia="en-US"/>
        </w:rPr>
        <w:t>When compared with Case 3/4, only one parameter changes</w:t>
      </w:r>
    </w:p>
    <w:p w14:paraId="53471852" w14:textId="77777777" w:rsidR="001F13F6" w:rsidRDefault="001F13F6" w:rsidP="007E2F18">
      <w:pPr>
        <w:rPr>
          <w:sz w:val="20"/>
          <w:szCs w:val="20"/>
          <w:lang w:eastAsia="en-US"/>
        </w:rPr>
      </w:pPr>
    </w:p>
    <w:p w14:paraId="62EE522B" w14:textId="6AA506D5" w:rsidR="00487DD3" w:rsidRDefault="00053F66" w:rsidP="007E2F18">
      <w:pPr>
        <w:rPr>
          <w:sz w:val="20"/>
          <w:szCs w:val="20"/>
          <w:lang w:eastAsia="en-US"/>
        </w:rPr>
      </w:pPr>
      <w:r>
        <w:rPr>
          <w:sz w:val="20"/>
          <w:szCs w:val="20"/>
          <w:lang w:eastAsia="en-US"/>
        </w:rPr>
        <w:t xml:space="preserve"> </w:t>
      </w:r>
      <w:r w:rsidR="003C5AD1">
        <w:rPr>
          <w:sz w:val="20"/>
          <w:szCs w:val="20"/>
          <w:lang w:eastAsia="en-US"/>
        </w:rPr>
        <w:t>We can see from the curves “</w:t>
      </w:r>
      <w:r w:rsidR="001F13F6">
        <w:rPr>
          <w:sz w:val="20"/>
          <w:szCs w:val="20"/>
          <w:lang w:eastAsia="en-US"/>
        </w:rPr>
        <w:t>Ref. Case and “Case 3</w:t>
      </w:r>
      <w:r w:rsidR="003C5AD1">
        <w:rPr>
          <w:sz w:val="20"/>
          <w:szCs w:val="20"/>
          <w:lang w:eastAsia="en-US"/>
        </w:rPr>
        <w:t>” that rel</w:t>
      </w:r>
      <w:r w:rsidR="001F13F6">
        <w:rPr>
          <w:sz w:val="20"/>
          <w:szCs w:val="20"/>
          <w:lang w:eastAsia="en-US"/>
        </w:rPr>
        <w:t>axing the PER requirement for P-</w:t>
      </w:r>
      <w:r w:rsidR="003C5AD1">
        <w:rPr>
          <w:sz w:val="20"/>
          <w:szCs w:val="20"/>
          <w:lang w:eastAsia="en-US"/>
        </w:rPr>
        <w:t>frame does not help a lot for the capacity. On the contrary, from the curves “</w:t>
      </w:r>
      <w:r w:rsidR="001F13F6">
        <w:rPr>
          <w:sz w:val="20"/>
          <w:szCs w:val="20"/>
          <w:lang w:eastAsia="en-US"/>
        </w:rPr>
        <w:t>Case 1</w:t>
      </w:r>
      <w:r w:rsidR="003C5AD1">
        <w:rPr>
          <w:sz w:val="20"/>
          <w:szCs w:val="20"/>
          <w:lang w:eastAsia="en-US"/>
        </w:rPr>
        <w:t>” and “</w:t>
      </w:r>
      <w:r w:rsidR="001F13F6">
        <w:rPr>
          <w:sz w:val="20"/>
          <w:szCs w:val="20"/>
          <w:lang w:eastAsia="en-US"/>
        </w:rPr>
        <w:t>Case 3</w:t>
      </w:r>
      <w:r w:rsidR="003C5AD1">
        <w:rPr>
          <w:sz w:val="20"/>
          <w:szCs w:val="20"/>
          <w:lang w:eastAsia="en-US"/>
        </w:rPr>
        <w:t xml:space="preserve"> we can se</w:t>
      </w:r>
      <w:r w:rsidR="001F13F6">
        <w:rPr>
          <w:sz w:val="20"/>
          <w:szCs w:val="20"/>
          <w:lang w:eastAsia="en-US"/>
        </w:rPr>
        <w:t>e that the successful rate of I-</w:t>
      </w:r>
      <w:r w:rsidR="003C5AD1">
        <w:rPr>
          <w:sz w:val="20"/>
          <w:szCs w:val="20"/>
          <w:lang w:eastAsia="en-US"/>
        </w:rPr>
        <w:t>frame is the k</w:t>
      </w:r>
      <w:r>
        <w:rPr>
          <w:sz w:val="20"/>
          <w:szCs w:val="20"/>
          <w:lang w:eastAsia="en-US"/>
        </w:rPr>
        <w:t>ey factor in this modelling</w:t>
      </w:r>
      <w:r w:rsidR="001F13F6">
        <w:rPr>
          <w:sz w:val="20"/>
          <w:szCs w:val="20"/>
          <w:lang w:eastAsia="en-US"/>
        </w:rPr>
        <w:t xml:space="preserve"> when PDB requirement is not relaxed</w:t>
      </w:r>
      <w:r>
        <w:rPr>
          <w:sz w:val="20"/>
          <w:szCs w:val="20"/>
          <w:lang w:eastAsia="en-US"/>
        </w:rPr>
        <w:t xml:space="preserve">. </w:t>
      </w:r>
      <w:r w:rsidR="003C5AD1">
        <w:rPr>
          <w:sz w:val="20"/>
          <w:szCs w:val="20"/>
          <w:lang w:eastAsia="en-US"/>
        </w:rPr>
        <w:t xml:space="preserve">From the dimension of PDB requirements we that if </w:t>
      </w:r>
      <w:r w:rsidR="001F13F6">
        <w:rPr>
          <w:sz w:val="20"/>
          <w:szCs w:val="20"/>
          <w:lang w:eastAsia="en-US"/>
        </w:rPr>
        <w:t>relax the PDB requirement for I-frame, i.e.,</w:t>
      </w:r>
      <w:r w:rsidR="003C5AD1">
        <w:rPr>
          <w:sz w:val="20"/>
          <w:szCs w:val="20"/>
          <w:lang w:eastAsia="en-US"/>
        </w:rPr>
        <w:t xml:space="preserve"> PDB (17, 9) </w:t>
      </w:r>
      <w:r>
        <w:rPr>
          <w:sz w:val="20"/>
          <w:szCs w:val="20"/>
          <w:lang w:eastAsia="en-US"/>
        </w:rPr>
        <w:t>or PDB (15,</w:t>
      </w:r>
      <w:r w:rsidR="001F13F6">
        <w:rPr>
          <w:sz w:val="20"/>
          <w:szCs w:val="20"/>
          <w:lang w:eastAsia="en-US"/>
        </w:rPr>
        <w:t xml:space="preserve"> </w:t>
      </w:r>
      <w:r>
        <w:rPr>
          <w:sz w:val="20"/>
          <w:szCs w:val="20"/>
          <w:lang w:eastAsia="en-US"/>
        </w:rPr>
        <w:t xml:space="preserve">10) </w:t>
      </w:r>
      <w:r w:rsidR="001F13F6">
        <w:rPr>
          <w:sz w:val="20"/>
          <w:szCs w:val="20"/>
          <w:lang w:eastAsia="en-US"/>
        </w:rPr>
        <w:t xml:space="preserve">is applied </w:t>
      </w:r>
      <w:r w:rsidR="003C5AD1">
        <w:rPr>
          <w:sz w:val="20"/>
          <w:szCs w:val="20"/>
          <w:lang w:eastAsia="en-US"/>
        </w:rPr>
        <w:t>rather than PDB (10, 10)</w:t>
      </w:r>
      <w:r w:rsidR="00AB0645">
        <w:rPr>
          <w:sz w:val="20"/>
          <w:szCs w:val="20"/>
          <w:lang w:eastAsia="en-US"/>
        </w:rPr>
        <w:t>, a huge capacity increase is observed</w:t>
      </w:r>
      <w:r w:rsidR="001F13F6">
        <w:rPr>
          <w:sz w:val="20"/>
          <w:szCs w:val="20"/>
          <w:lang w:eastAsia="en-US"/>
        </w:rPr>
        <w:t xml:space="preserve"> from the curves “Case 2” and Case 4” compared with “Ref. Case”</w:t>
      </w:r>
      <w:r w:rsidR="00AB0645">
        <w:rPr>
          <w:sz w:val="20"/>
          <w:szCs w:val="20"/>
          <w:lang w:eastAsia="en-US"/>
        </w:rPr>
        <w:t xml:space="preserve">. Note that when </w:t>
      </w:r>
      <m:oMath>
        <m:r>
          <m:rPr>
            <m:sty m:val="p"/>
          </m:rPr>
          <w:rPr>
            <w:rFonts w:ascii="Cambria Math" w:hAnsi="Cambria Math"/>
            <w:sz w:val="20"/>
            <w:szCs w:val="20"/>
            <w:lang w:eastAsia="zh-CN"/>
          </w:rPr>
          <m:t>α</m:t>
        </m:r>
      </m:oMath>
      <w:r w:rsidR="00AB0645">
        <w:rPr>
          <w:sz w:val="20"/>
          <w:szCs w:val="20"/>
          <w:lang w:eastAsia="en-US"/>
        </w:rPr>
        <w:t xml:space="preserve"> is small</w:t>
      </w:r>
      <w:r w:rsidR="001F13F6">
        <w:rPr>
          <w:sz w:val="20"/>
          <w:szCs w:val="20"/>
          <w:lang w:eastAsia="en-US"/>
        </w:rPr>
        <w:t>er, the size difference of an I-frame and a P-</w:t>
      </w:r>
      <w:r w:rsidR="00AB0645">
        <w:rPr>
          <w:sz w:val="20"/>
          <w:szCs w:val="20"/>
          <w:lang w:eastAsia="en-US"/>
        </w:rPr>
        <w:t xml:space="preserve">frame will be smaller. In this case, applying </w:t>
      </w:r>
      <w:r w:rsidR="001F13F6">
        <w:rPr>
          <w:sz w:val="20"/>
          <w:szCs w:val="20"/>
          <w:lang w:eastAsia="en-US"/>
        </w:rPr>
        <w:t>relaxed</w:t>
      </w:r>
      <w:r w:rsidR="00AB0645">
        <w:rPr>
          <w:sz w:val="20"/>
          <w:szCs w:val="20"/>
          <w:lang w:eastAsia="en-US"/>
        </w:rPr>
        <w:t xml:space="preserve"> requirements </w:t>
      </w:r>
      <w:r w:rsidR="001F13F6">
        <w:rPr>
          <w:sz w:val="20"/>
          <w:szCs w:val="20"/>
          <w:lang w:eastAsia="en-US"/>
        </w:rPr>
        <w:t xml:space="preserve">for I-frame </w:t>
      </w:r>
      <w:r w:rsidR="00AB0645">
        <w:rPr>
          <w:sz w:val="20"/>
          <w:szCs w:val="20"/>
          <w:lang w:eastAsia="en-US"/>
        </w:rPr>
        <w:t>will have smaller impact on the system capacity.</w:t>
      </w:r>
      <w:r w:rsidR="000237D2">
        <w:rPr>
          <w:sz w:val="20"/>
          <w:szCs w:val="20"/>
          <w:lang w:eastAsia="en-US"/>
        </w:rPr>
        <w:t xml:space="preserve"> The effect of different scheduling algorithm</w:t>
      </w:r>
      <w:r>
        <w:rPr>
          <w:sz w:val="20"/>
          <w:szCs w:val="20"/>
          <w:lang w:eastAsia="en-US"/>
        </w:rPr>
        <w:t xml:space="preserve"> that is aware of the user packet remaining latency budget</w:t>
      </w:r>
      <w:r w:rsidR="000237D2">
        <w:rPr>
          <w:sz w:val="20"/>
          <w:szCs w:val="20"/>
          <w:lang w:eastAsia="en-US"/>
        </w:rPr>
        <w:t xml:space="preserve"> can be observed from the solid curves and the dashed curve</w:t>
      </w:r>
      <w:r>
        <w:rPr>
          <w:sz w:val="20"/>
          <w:szCs w:val="20"/>
          <w:lang w:eastAsia="en-US"/>
        </w:rPr>
        <w:t>s</w:t>
      </w:r>
      <w:r w:rsidR="000237D2">
        <w:rPr>
          <w:sz w:val="20"/>
          <w:szCs w:val="20"/>
          <w:lang w:eastAsia="en-US"/>
        </w:rPr>
        <w:t xml:space="preserve"> which shows a constant boost on the capacity irrespective of the I/P size difference.</w:t>
      </w:r>
    </w:p>
    <w:p w14:paraId="723DAE53" w14:textId="3C606CC5" w:rsidR="00C40D92" w:rsidRPr="00C40D92" w:rsidRDefault="00EC5D62" w:rsidP="00C40D92">
      <w:pPr>
        <w:pStyle w:val="ad"/>
        <w:jc w:val="center"/>
        <w:rPr>
          <w:sz w:val="20"/>
          <w:szCs w:val="20"/>
        </w:rPr>
      </w:pPr>
      <w:bookmarkStart w:id="29" w:name="_Ref71635800"/>
      <w:r w:rsidRPr="00E12032">
        <w:rPr>
          <w:sz w:val="20"/>
          <w:szCs w:val="20"/>
        </w:rPr>
        <w:t xml:space="preserve">Figure </w:t>
      </w:r>
      <w:r w:rsidRPr="00E12032">
        <w:rPr>
          <w:sz w:val="20"/>
          <w:szCs w:val="20"/>
        </w:rPr>
        <w:fldChar w:fldCharType="begin"/>
      </w:r>
      <w:r w:rsidRPr="00E12032">
        <w:rPr>
          <w:sz w:val="20"/>
          <w:szCs w:val="20"/>
        </w:rPr>
        <w:instrText xml:space="preserve"> SEQ Figure \* ARABIC </w:instrText>
      </w:r>
      <w:r w:rsidRPr="00E12032">
        <w:rPr>
          <w:sz w:val="20"/>
          <w:szCs w:val="20"/>
        </w:rPr>
        <w:fldChar w:fldCharType="separate"/>
      </w:r>
      <w:r w:rsidR="00C40D92" w:rsidRPr="00E12032">
        <w:rPr>
          <w:noProof/>
          <w:sz w:val="20"/>
          <w:szCs w:val="20"/>
        </w:rPr>
        <w:t>7</w:t>
      </w:r>
      <w:r w:rsidRPr="00E12032">
        <w:rPr>
          <w:sz w:val="20"/>
          <w:szCs w:val="20"/>
        </w:rPr>
        <w:fldChar w:fldCharType="end"/>
      </w:r>
      <w:bookmarkEnd w:id="29"/>
      <w:r w:rsidRPr="00E12032">
        <w:rPr>
          <w:sz w:val="20"/>
          <w:szCs w:val="20"/>
        </w:rPr>
        <w:t xml:space="preserve">: System capacity curves for the downlink traffic of AR/VR </w:t>
      </w:r>
      <w:r w:rsidR="00C40D92" w:rsidRPr="00E12032">
        <w:rPr>
          <w:sz w:val="20"/>
          <w:szCs w:val="20"/>
        </w:rPr>
        <w:t xml:space="preserve">45Mbps with </w:t>
      </w:r>
      <m:oMath>
        <m:r>
          <m:rPr>
            <m:sty m:val="bi"/>
          </m:rPr>
          <w:rPr>
            <w:rFonts w:ascii="Cambria Math" w:eastAsia="Malgun Gothic" w:hAnsi="Cambria Math"/>
            <w:sz w:val="20"/>
            <w:szCs w:val="20"/>
            <w:lang w:eastAsia="zh-CN"/>
          </w:rPr>
          <m:t>α</m:t>
        </m:r>
      </m:oMath>
      <w:r w:rsidR="00C40D92" w:rsidRPr="00E12032">
        <w:rPr>
          <w:sz w:val="20"/>
          <w:szCs w:val="20"/>
        </w:rPr>
        <w:t xml:space="preserve"> = 1.5 and 3 </w:t>
      </w:r>
      <w:r w:rsidRPr="00E12032">
        <w:rPr>
          <w:sz w:val="20"/>
          <w:szCs w:val="20"/>
        </w:rPr>
        <w:t>in FR1 using IDR model</w:t>
      </w:r>
    </w:p>
    <w:p w14:paraId="678BB7B9" w14:textId="74E50A00" w:rsidR="007E2F18" w:rsidRDefault="001F13F6" w:rsidP="007E2F18">
      <w:pPr>
        <w:rPr>
          <w:sz w:val="20"/>
          <w:szCs w:val="20"/>
          <w:lang w:eastAsia="en-US"/>
        </w:rPr>
      </w:pPr>
      <w:r>
        <w:rPr>
          <w:noProof/>
          <w:lang w:val="en-US" w:eastAsia="zh-TW"/>
        </w:rPr>
        <w:drawing>
          <wp:inline distT="0" distB="0" distL="0" distR="0" wp14:anchorId="11BD9F82" wp14:editId="3D96AE12">
            <wp:extent cx="6646545" cy="3014345"/>
            <wp:effectExtent l="0" t="0" r="190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6545" cy="3014345"/>
                    </a:xfrm>
                    <a:prstGeom prst="rect">
                      <a:avLst/>
                    </a:prstGeom>
                  </pic:spPr>
                </pic:pic>
              </a:graphicData>
            </a:graphic>
          </wp:inline>
        </w:drawing>
      </w:r>
    </w:p>
    <w:p w14:paraId="6C89036F" w14:textId="327CAFBF" w:rsidR="00C40D92" w:rsidRPr="00C40D92" w:rsidRDefault="00C40D92" w:rsidP="00C40D92">
      <w:pPr>
        <w:pStyle w:val="ad"/>
        <w:jc w:val="center"/>
        <w:rPr>
          <w:sz w:val="20"/>
          <w:szCs w:val="20"/>
          <w:lang w:eastAsia="en-US"/>
        </w:rPr>
      </w:pPr>
      <w:bookmarkStart w:id="30" w:name="_Ref83652818"/>
      <w:r w:rsidRPr="00E12032">
        <w:rPr>
          <w:sz w:val="20"/>
          <w:szCs w:val="20"/>
        </w:rPr>
        <w:lastRenderedPageBreak/>
        <w:t xml:space="preserve">Figure </w:t>
      </w:r>
      <w:r w:rsidRPr="00E12032">
        <w:rPr>
          <w:sz w:val="20"/>
          <w:szCs w:val="20"/>
        </w:rPr>
        <w:fldChar w:fldCharType="begin"/>
      </w:r>
      <w:r w:rsidRPr="00E12032">
        <w:rPr>
          <w:sz w:val="20"/>
          <w:szCs w:val="20"/>
        </w:rPr>
        <w:instrText xml:space="preserve"> SEQ Figure \* ARABIC </w:instrText>
      </w:r>
      <w:r w:rsidRPr="00E12032">
        <w:rPr>
          <w:sz w:val="20"/>
          <w:szCs w:val="20"/>
        </w:rPr>
        <w:fldChar w:fldCharType="separate"/>
      </w:r>
      <w:r w:rsidRPr="00E12032">
        <w:rPr>
          <w:noProof/>
          <w:sz w:val="20"/>
          <w:szCs w:val="20"/>
        </w:rPr>
        <w:t>8</w:t>
      </w:r>
      <w:r w:rsidRPr="00E12032">
        <w:rPr>
          <w:sz w:val="20"/>
          <w:szCs w:val="20"/>
        </w:rPr>
        <w:fldChar w:fldCharType="end"/>
      </w:r>
      <w:bookmarkEnd w:id="30"/>
      <w:r w:rsidRPr="00E12032">
        <w:rPr>
          <w:sz w:val="20"/>
          <w:szCs w:val="20"/>
        </w:rPr>
        <w:t xml:space="preserve">: System capacity curves for the downlink traffic of AR/VR 30Mbps with </w:t>
      </w:r>
      <m:oMath>
        <m:r>
          <m:rPr>
            <m:sty m:val="bi"/>
          </m:rPr>
          <w:rPr>
            <w:rFonts w:ascii="Cambria Math" w:eastAsia="Malgun Gothic" w:hAnsi="Cambria Math"/>
            <w:sz w:val="20"/>
            <w:szCs w:val="20"/>
            <w:lang w:eastAsia="zh-CN"/>
          </w:rPr>
          <m:t>α</m:t>
        </m:r>
      </m:oMath>
      <w:r w:rsidRPr="00E12032">
        <w:rPr>
          <w:sz w:val="20"/>
          <w:szCs w:val="20"/>
        </w:rPr>
        <w:t xml:space="preserve"> = 2 in FR1 using IDR model</w:t>
      </w:r>
    </w:p>
    <w:p w14:paraId="1A253553" w14:textId="5CEF86FA" w:rsidR="00C40D92" w:rsidRDefault="001F13F6" w:rsidP="00C40D92">
      <w:pPr>
        <w:jc w:val="center"/>
        <w:rPr>
          <w:sz w:val="20"/>
          <w:szCs w:val="20"/>
          <w:lang w:eastAsia="en-US"/>
        </w:rPr>
      </w:pPr>
      <w:r w:rsidRPr="001F13F6">
        <w:rPr>
          <w:noProof/>
          <w:sz w:val="20"/>
          <w:szCs w:val="20"/>
          <w:lang w:val="en-US" w:eastAsia="zh-TW"/>
        </w:rPr>
        <w:drawing>
          <wp:inline distT="0" distB="0" distL="0" distR="0" wp14:anchorId="6C19FF8E" wp14:editId="3C6DE984">
            <wp:extent cx="3746529" cy="3170547"/>
            <wp:effectExtent l="0" t="0" r="6350" b="0"/>
            <wp:docPr id="3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pic:cNvPicPr>
                      <a:picLocks noChangeAspect="1"/>
                    </pic:cNvPicPr>
                  </pic:nvPicPr>
                  <pic:blipFill>
                    <a:blip r:embed="rId25"/>
                    <a:stretch>
                      <a:fillRect/>
                    </a:stretch>
                  </pic:blipFill>
                  <pic:spPr>
                    <a:xfrm>
                      <a:off x="0" y="0"/>
                      <a:ext cx="3746529" cy="3170547"/>
                    </a:xfrm>
                    <a:prstGeom prst="rect">
                      <a:avLst/>
                    </a:prstGeom>
                  </pic:spPr>
                </pic:pic>
              </a:graphicData>
            </a:graphic>
          </wp:inline>
        </w:drawing>
      </w:r>
    </w:p>
    <w:p w14:paraId="5FE1DA2D" w14:textId="77777777" w:rsidR="000237D2" w:rsidRDefault="000237D2" w:rsidP="007E2F18">
      <w:pPr>
        <w:rPr>
          <w:sz w:val="20"/>
          <w:szCs w:val="20"/>
          <w:lang w:eastAsia="en-US"/>
        </w:rPr>
      </w:pPr>
    </w:p>
    <w:p w14:paraId="2F67F877" w14:textId="6CFD6F4E" w:rsidR="00EE0E4A" w:rsidRPr="00F469B9" w:rsidRDefault="00EE0E4A" w:rsidP="00EE0E4A">
      <w:pPr>
        <w:pStyle w:val="ad"/>
        <w:rPr>
          <w:i/>
          <w:sz w:val="20"/>
          <w:szCs w:val="20"/>
        </w:rPr>
      </w:pPr>
      <w:bookmarkStart w:id="31" w:name="_Ref71642283"/>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12</w:t>
      </w:r>
      <w:r w:rsidRPr="00F469B9">
        <w:rPr>
          <w:i/>
          <w:sz w:val="20"/>
          <w:szCs w:val="20"/>
        </w:rPr>
        <w:fldChar w:fldCharType="end"/>
      </w:r>
      <w:r w:rsidRPr="00F469B9">
        <w:rPr>
          <w:i/>
          <w:sz w:val="20"/>
          <w:szCs w:val="20"/>
        </w:rPr>
        <w:t>: In the IDR model</w:t>
      </w:r>
      <w:r w:rsidR="001F13F6">
        <w:rPr>
          <w:i/>
          <w:sz w:val="20"/>
          <w:szCs w:val="20"/>
        </w:rPr>
        <w:t>, relaxing the PER budget for P-</w:t>
      </w:r>
      <w:r w:rsidRPr="00F469B9">
        <w:rPr>
          <w:i/>
          <w:sz w:val="20"/>
          <w:szCs w:val="20"/>
        </w:rPr>
        <w:t>frame provides negligible capacity gain</w:t>
      </w:r>
      <w:r w:rsidR="001F13F6">
        <w:rPr>
          <w:i/>
          <w:sz w:val="20"/>
          <w:szCs w:val="20"/>
        </w:rPr>
        <w:t xml:space="preserve"> for XR when PDB requirement is not relaxed</w:t>
      </w:r>
      <w:r w:rsidRPr="00F469B9">
        <w:rPr>
          <w:i/>
          <w:sz w:val="20"/>
          <w:szCs w:val="20"/>
        </w:rPr>
        <w:t>.</w:t>
      </w:r>
      <w:bookmarkEnd w:id="31"/>
    </w:p>
    <w:p w14:paraId="28FDC094" w14:textId="1987F525" w:rsidR="00EE0E4A" w:rsidRPr="00F469B9" w:rsidRDefault="00EE0E4A" w:rsidP="00EE0E4A">
      <w:pPr>
        <w:pStyle w:val="ad"/>
        <w:rPr>
          <w:i/>
          <w:sz w:val="20"/>
          <w:szCs w:val="20"/>
        </w:rPr>
      </w:pPr>
      <w:bookmarkStart w:id="32" w:name="_Ref71642286"/>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13</w:t>
      </w:r>
      <w:r w:rsidRPr="00F469B9">
        <w:rPr>
          <w:i/>
          <w:sz w:val="20"/>
          <w:szCs w:val="20"/>
        </w:rPr>
        <w:fldChar w:fldCharType="end"/>
      </w:r>
      <w:r w:rsidRPr="00F469B9">
        <w:rPr>
          <w:i/>
          <w:sz w:val="20"/>
          <w:szCs w:val="20"/>
        </w:rPr>
        <w:t>: In the IDR model</w:t>
      </w:r>
      <w:r w:rsidR="001F13F6">
        <w:rPr>
          <w:i/>
          <w:sz w:val="20"/>
          <w:szCs w:val="20"/>
        </w:rPr>
        <w:t>, relaxing the PER budget for I-</w:t>
      </w:r>
      <w:r w:rsidRPr="00F469B9">
        <w:rPr>
          <w:i/>
          <w:sz w:val="20"/>
          <w:szCs w:val="20"/>
        </w:rPr>
        <w:t>frame provides observable capacity gain</w:t>
      </w:r>
      <w:r w:rsidR="001F13F6">
        <w:rPr>
          <w:i/>
          <w:sz w:val="20"/>
          <w:szCs w:val="20"/>
        </w:rPr>
        <w:t xml:space="preserve"> for XR when PDB requirement is not relaxed</w:t>
      </w:r>
      <w:r w:rsidRPr="00F469B9">
        <w:rPr>
          <w:i/>
          <w:sz w:val="20"/>
          <w:szCs w:val="20"/>
        </w:rPr>
        <w:t>.</w:t>
      </w:r>
      <w:bookmarkEnd w:id="32"/>
    </w:p>
    <w:p w14:paraId="34778892" w14:textId="5E6837BD" w:rsidR="00EE0E4A" w:rsidRPr="00F469B9" w:rsidRDefault="00EE0E4A" w:rsidP="00EE0E4A">
      <w:pPr>
        <w:pStyle w:val="ad"/>
        <w:rPr>
          <w:i/>
          <w:sz w:val="20"/>
          <w:szCs w:val="20"/>
        </w:rPr>
      </w:pPr>
      <w:bookmarkStart w:id="33" w:name="_Ref71642288"/>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14</w:t>
      </w:r>
      <w:r w:rsidRPr="00F469B9">
        <w:rPr>
          <w:i/>
          <w:sz w:val="20"/>
          <w:szCs w:val="20"/>
        </w:rPr>
        <w:fldChar w:fldCharType="end"/>
      </w:r>
      <w:r w:rsidR="00053F66">
        <w:rPr>
          <w:i/>
          <w:sz w:val="20"/>
          <w:szCs w:val="20"/>
        </w:rPr>
        <w:t>: In the IDR model, relaxing the</w:t>
      </w:r>
      <w:r w:rsidR="001F13F6">
        <w:rPr>
          <w:i/>
          <w:sz w:val="20"/>
          <w:szCs w:val="20"/>
        </w:rPr>
        <w:t xml:space="preserve"> PDB for I-</w:t>
      </w:r>
      <w:r w:rsidRPr="00F469B9">
        <w:rPr>
          <w:i/>
          <w:sz w:val="20"/>
          <w:szCs w:val="20"/>
        </w:rPr>
        <w:t xml:space="preserve">frame </w:t>
      </w:r>
      <w:r w:rsidR="00053F66">
        <w:rPr>
          <w:i/>
          <w:sz w:val="20"/>
          <w:szCs w:val="20"/>
        </w:rPr>
        <w:t>can significantly</w:t>
      </w:r>
      <w:r w:rsidRPr="00F469B9">
        <w:rPr>
          <w:i/>
          <w:sz w:val="20"/>
          <w:szCs w:val="20"/>
        </w:rPr>
        <w:t xml:space="preserve"> increase the capacity.</w:t>
      </w:r>
      <w:bookmarkEnd w:id="33"/>
      <w:r w:rsidRPr="00F469B9">
        <w:rPr>
          <w:i/>
          <w:sz w:val="20"/>
          <w:szCs w:val="20"/>
        </w:rPr>
        <w:t xml:space="preserve"> </w:t>
      </w:r>
    </w:p>
    <w:p w14:paraId="6AC771D2" w14:textId="580E2BD3" w:rsidR="00EE0E4A" w:rsidRPr="00F469B9" w:rsidRDefault="00EE0E4A" w:rsidP="00EE0E4A">
      <w:pPr>
        <w:pStyle w:val="ad"/>
        <w:rPr>
          <w:i/>
          <w:sz w:val="20"/>
          <w:szCs w:val="20"/>
        </w:rPr>
      </w:pPr>
      <w:bookmarkStart w:id="34" w:name="_Ref71642290"/>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15</w:t>
      </w:r>
      <w:r w:rsidRPr="00F469B9">
        <w:rPr>
          <w:i/>
          <w:sz w:val="20"/>
          <w:szCs w:val="20"/>
        </w:rPr>
        <w:fldChar w:fldCharType="end"/>
      </w:r>
      <w:r w:rsidRPr="00F469B9">
        <w:rPr>
          <w:i/>
          <w:sz w:val="20"/>
          <w:szCs w:val="20"/>
        </w:rPr>
        <w:t>: In the IDR model, the impac</w:t>
      </w:r>
      <w:r w:rsidR="001F13F6">
        <w:rPr>
          <w:i/>
          <w:sz w:val="20"/>
          <w:szCs w:val="20"/>
        </w:rPr>
        <w:t>t on the capacity with relaxed</w:t>
      </w:r>
      <w:r w:rsidRPr="00F469B9">
        <w:rPr>
          <w:i/>
          <w:sz w:val="20"/>
          <w:szCs w:val="20"/>
        </w:rPr>
        <w:t xml:space="preserve"> requirements </w:t>
      </w:r>
      <w:r w:rsidR="001F13F6">
        <w:rPr>
          <w:i/>
          <w:sz w:val="20"/>
          <w:szCs w:val="20"/>
        </w:rPr>
        <w:t xml:space="preserve">for I-frame </w:t>
      </w:r>
      <w:r w:rsidRPr="00F469B9">
        <w:rPr>
          <w:i/>
          <w:sz w:val="20"/>
          <w:szCs w:val="20"/>
        </w:rPr>
        <w:t>becomes limited w</w:t>
      </w:r>
      <w:r w:rsidR="001F13F6">
        <w:rPr>
          <w:i/>
          <w:sz w:val="20"/>
          <w:szCs w:val="20"/>
        </w:rPr>
        <w:t>hen the size difference of an I-frame and a P-</w:t>
      </w:r>
      <w:r w:rsidRPr="00F469B9">
        <w:rPr>
          <w:i/>
          <w:sz w:val="20"/>
          <w:szCs w:val="20"/>
        </w:rPr>
        <w:t>frame is small.</w:t>
      </w:r>
      <w:bookmarkEnd w:id="34"/>
    </w:p>
    <w:p w14:paraId="6A6A76B2" w14:textId="6997CBF2" w:rsidR="00EE0E4A" w:rsidRDefault="00EE0E4A" w:rsidP="00EE0E4A">
      <w:pPr>
        <w:pStyle w:val="ad"/>
        <w:rPr>
          <w:i/>
          <w:sz w:val="20"/>
          <w:szCs w:val="20"/>
        </w:rPr>
      </w:pPr>
      <w:bookmarkStart w:id="35" w:name="_Ref71642292"/>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16</w:t>
      </w:r>
      <w:r w:rsidRPr="00F469B9">
        <w:rPr>
          <w:i/>
          <w:sz w:val="20"/>
          <w:szCs w:val="20"/>
        </w:rPr>
        <w:fldChar w:fldCharType="end"/>
      </w:r>
      <w:r w:rsidRPr="00F469B9">
        <w:rPr>
          <w:i/>
          <w:sz w:val="20"/>
          <w:szCs w:val="20"/>
        </w:rPr>
        <w:t xml:space="preserve">: In the IDR model, the </w:t>
      </w:r>
      <w:r w:rsidR="00F469B9" w:rsidRPr="00F469B9">
        <w:rPr>
          <w:i/>
          <w:sz w:val="20"/>
          <w:szCs w:val="20"/>
        </w:rPr>
        <w:t>capacity gain of delay-aware proportional-fair scheduling algorithm compared to the legacy proportional-fair is invariant of the I/P size difference.</w:t>
      </w:r>
      <w:bookmarkEnd w:id="35"/>
    </w:p>
    <w:p w14:paraId="34E8F70D" w14:textId="70DF15B6" w:rsidR="001F13F6" w:rsidRDefault="001F13F6" w:rsidP="001F13F6">
      <w:pPr>
        <w:rPr>
          <w:b/>
          <w:sz w:val="20"/>
          <w:szCs w:val="20"/>
        </w:rPr>
      </w:pPr>
      <w:bookmarkStart w:id="36" w:name="_Ref83918230"/>
      <w:r w:rsidRPr="001F13F6">
        <w:rPr>
          <w:b/>
          <w:sz w:val="20"/>
          <w:szCs w:val="20"/>
          <w:u w:val="single"/>
        </w:rPr>
        <w:t xml:space="preserve">Proposal </w:t>
      </w:r>
      <w:r w:rsidRPr="001F13F6">
        <w:rPr>
          <w:b/>
          <w:sz w:val="20"/>
          <w:szCs w:val="20"/>
          <w:u w:val="single"/>
        </w:rPr>
        <w:fldChar w:fldCharType="begin"/>
      </w:r>
      <w:r w:rsidRPr="001F13F6">
        <w:rPr>
          <w:b/>
          <w:sz w:val="20"/>
          <w:szCs w:val="20"/>
          <w:u w:val="single"/>
        </w:rPr>
        <w:instrText xml:space="preserve"> SEQ Proposal \* ARABIC </w:instrText>
      </w:r>
      <w:r w:rsidRPr="001F13F6">
        <w:rPr>
          <w:b/>
          <w:sz w:val="20"/>
          <w:szCs w:val="20"/>
          <w:u w:val="single"/>
        </w:rPr>
        <w:fldChar w:fldCharType="separate"/>
      </w:r>
      <w:r w:rsidRPr="001F13F6">
        <w:rPr>
          <w:b/>
          <w:sz w:val="20"/>
          <w:szCs w:val="20"/>
          <w:u w:val="single"/>
        </w:rPr>
        <w:t>2</w:t>
      </w:r>
      <w:r w:rsidRPr="001F13F6">
        <w:rPr>
          <w:b/>
          <w:sz w:val="20"/>
          <w:szCs w:val="20"/>
          <w:u w:val="single"/>
        </w:rPr>
        <w:fldChar w:fldCharType="end"/>
      </w:r>
      <w:r w:rsidRPr="001F13F6">
        <w:rPr>
          <w:b/>
          <w:sz w:val="20"/>
          <w:szCs w:val="20"/>
        </w:rPr>
        <w:t>: RAN1 to evaluate capacity results under different PER/PDB values for I/P-frame for the following cases, so that RAN1 can know the impact of different PER/PDB values for I/P-frame on capacity.</w:t>
      </w:r>
      <w:bookmarkEnd w:id="36"/>
    </w:p>
    <w:p w14:paraId="060B7B41" w14:textId="64A3AA6F" w:rsidR="001F13F6" w:rsidRDefault="001F13F6" w:rsidP="00FA2998">
      <w:pPr>
        <w:pStyle w:val="afa"/>
        <w:numPr>
          <w:ilvl w:val="0"/>
          <w:numId w:val="15"/>
        </w:numPr>
        <w:rPr>
          <w:b/>
          <w:sz w:val="20"/>
          <w:szCs w:val="20"/>
        </w:rPr>
      </w:pPr>
      <w:r>
        <w:rPr>
          <w:b/>
          <w:sz w:val="20"/>
          <w:szCs w:val="20"/>
        </w:rPr>
        <w:t>DL XR DU (30Mbps)</w:t>
      </w:r>
    </w:p>
    <w:p w14:paraId="04E8BAC9" w14:textId="77777777" w:rsidR="001F13F6" w:rsidRPr="001F13F6" w:rsidRDefault="001F13F6" w:rsidP="00FA2998">
      <w:pPr>
        <w:pStyle w:val="afa"/>
        <w:numPr>
          <w:ilvl w:val="1"/>
          <w:numId w:val="12"/>
        </w:numPr>
        <w:rPr>
          <w:sz w:val="20"/>
          <w:szCs w:val="20"/>
          <w:lang w:eastAsia="en-US"/>
        </w:rPr>
      </w:pPr>
      <w:r w:rsidRPr="001F13F6">
        <w:rPr>
          <w:sz w:val="20"/>
          <w:szCs w:val="20"/>
          <w:lang w:eastAsia="en-US"/>
        </w:rPr>
        <w:t>Ref. Case: [PER_I, PER_P, PDB_I, PDB_P] = [1%, 1%, 10ms, 10ms]</w:t>
      </w:r>
    </w:p>
    <w:p w14:paraId="6F526D09" w14:textId="77777777" w:rsidR="001F13F6" w:rsidRDefault="001F13F6" w:rsidP="00FA2998">
      <w:pPr>
        <w:pStyle w:val="afa"/>
        <w:numPr>
          <w:ilvl w:val="1"/>
          <w:numId w:val="12"/>
        </w:numPr>
        <w:rPr>
          <w:sz w:val="20"/>
          <w:szCs w:val="20"/>
          <w:lang w:eastAsia="en-US"/>
        </w:rPr>
      </w:pPr>
      <w:r w:rsidRPr="001F13F6">
        <w:rPr>
          <w:sz w:val="20"/>
          <w:szCs w:val="20"/>
          <w:lang w:eastAsia="en-US"/>
        </w:rPr>
        <w:t xml:space="preserve">Case 1: [PER_I, PER_P, PDB_I, PDB_P] = [0.5%, 5%, 10ms, 10ms] </w:t>
      </w:r>
    </w:p>
    <w:p w14:paraId="482DDF11" w14:textId="77777777" w:rsidR="001F13F6" w:rsidRPr="001F13F6" w:rsidRDefault="001F13F6" w:rsidP="00FA2998">
      <w:pPr>
        <w:pStyle w:val="afa"/>
        <w:numPr>
          <w:ilvl w:val="2"/>
          <w:numId w:val="12"/>
        </w:numPr>
        <w:rPr>
          <w:sz w:val="20"/>
          <w:szCs w:val="20"/>
          <w:lang w:eastAsia="en-US"/>
        </w:rPr>
      </w:pPr>
      <w:r w:rsidRPr="001F13F6">
        <w:rPr>
          <w:sz w:val="20"/>
          <w:szCs w:val="20"/>
          <w:lang w:eastAsia="en-US"/>
        </w:rPr>
        <w:t>I/P-frame has different PER</w:t>
      </w:r>
    </w:p>
    <w:p w14:paraId="22D35F20" w14:textId="77777777" w:rsidR="001F13F6" w:rsidRDefault="001F13F6" w:rsidP="00FA2998">
      <w:pPr>
        <w:pStyle w:val="afa"/>
        <w:numPr>
          <w:ilvl w:val="1"/>
          <w:numId w:val="13"/>
        </w:numPr>
        <w:rPr>
          <w:sz w:val="20"/>
          <w:szCs w:val="20"/>
          <w:lang w:eastAsia="en-US"/>
        </w:rPr>
      </w:pPr>
      <w:r w:rsidRPr="001F13F6">
        <w:rPr>
          <w:sz w:val="20"/>
          <w:szCs w:val="20"/>
          <w:lang w:eastAsia="en-US"/>
        </w:rPr>
        <w:t xml:space="preserve">Case 2: [PER_I, PER_P, PDB_I, PDB_P] = [1 %, 1%, 17ms, 9ms] </w:t>
      </w:r>
    </w:p>
    <w:p w14:paraId="21F52133" w14:textId="77777777" w:rsidR="001F13F6" w:rsidRPr="001F13F6" w:rsidRDefault="001F13F6" w:rsidP="00FA2998">
      <w:pPr>
        <w:pStyle w:val="afa"/>
        <w:numPr>
          <w:ilvl w:val="2"/>
          <w:numId w:val="13"/>
        </w:numPr>
        <w:rPr>
          <w:sz w:val="20"/>
          <w:szCs w:val="20"/>
          <w:lang w:eastAsia="en-US"/>
        </w:rPr>
      </w:pPr>
      <w:r w:rsidRPr="001F13F6">
        <w:rPr>
          <w:sz w:val="20"/>
          <w:szCs w:val="20"/>
          <w:lang w:eastAsia="en-US"/>
        </w:rPr>
        <w:t>I/P-frame has different PDB, with average PDB unchanged</w:t>
      </w:r>
    </w:p>
    <w:p w14:paraId="54075B72" w14:textId="77777777" w:rsidR="001F13F6" w:rsidRDefault="001F13F6" w:rsidP="00FA2998">
      <w:pPr>
        <w:pStyle w:val="afa"/>
        <w:numPr>
          <w:ilvl w:val="1"/>
          <w:numId w:val="13"/>
        </w:numPr>
        <w:rPr>
          <w:sz w:val="20"/>
          <w:szCs w:val="20"/>
          <w:lang w:eastAsia="en-US"/>
        </w:rPr>
      </w:pPr>
      <w:r w:rsidRPr="001F13F6">
        <w:rPr>
          <w:sz w:val="20"/>
          <w:szCs w:val="20"/>
          <w:lang w:eastAsia="en-US"/>
        </w:rPr>
        <w:t xml:space="preserve">Case 3: [PER_I, PER_P, PDB_I, PDB_P] = [1 %, 5%, 10ms, 10ms] </w:t>
      </w:r>
    </w:p>
    <w:p w14:paraId="394C0DEA" w14:textId="77777777" w:rsidR="001F13F6" w:rsidRPr="001F13F6" w:rsidRDefault="001F13F6" w:rsidP="00FA2998">
      <w:pPr>
        <w:pStyle w:val="afa"/>
        <w:numPr>
          <w:ilvl w:val="2"/>
          <w:numId w:val="13"/>
        </w:numPr>
        <w:rPr>
          <w:sz w:val="20"/>
          <w:szCs w:val="20"/>
          <w:lang w:eastAsia="en-US"/>
        </w:rPr>
      </w:pPr>
      <w:r w:rsidRPr="001F13F6">
        <w:rPr>
          <w:sz w:val="20"/>
          <w:szCs w:val="20"/>
          <w:lang w:eastAsia="en-US"/>
        </w:rPr>
        <w:t>Compared to reference case, only PER_P changes</w:t>
      </w:r>
    </w:p>
    <w:p w14:paraId="35BE9A42" w14:textId="77777777" w:rsidR="001F13F6" w:rsidRDefault="001F13F6" w:rsidP="00FA2998">
      <w:pPr>
        <w:pStyle w:val="afa"/>
        <w:numPr>
          <w:ilvl w:val="1"/>
          <w:numId w:val="14"/>
        </w:numPr>
        <w:rPr>
          <w:sz w:val="20"/>
          <w:szCs w:val="20"/>
          <w:lang w:eastAsia="en-US"/>
        </w:rPr>
      </w:pPr>
      <w:r w:rsidRPr="001F13F6">
        <w:rPr>
          <w:sz w:val="20"/>
          <w:szCs w:val="20"/>
          <w:lang w:eastAsia="en-US"/>
        </w:rPr>
        <w:t xml:space="preserve">Case 4: [PER_I, PER_P, PDB_I, PDB_P] = [1 %, 1%, 15ms, 10ms] </w:t>
      </w:r>
    </w:p>
    <w:p w14:paraId="6C309E0E" w14:textId="77777777" w:rsidR="001F13F6" w:rsidRPr="001F13F6" w:rsidRDefault="001F13F6" w:rsidP="00FA2998">
      <w:pPr>
        <w:pStyle w:val="afa"/>
        <w:numPr>
          <w:ilvl w:val="2"/>
          <w:numId w:val="14"/>
        </w:numPr>
        <w:rPr>
          <w:sz w:val="20"/>
          <w:szCs w:val="20"/>
          <w:lang w:eastAsia="en-US"/>
        </w:rPr>
      </w:pPr>
      <w:r w:rsidRPr="001F13F6">
        <w:rPr>
          <w:sz w:val="20"/>
          <w:szCs w:val="20"/>
          <w:lang w:eastAsia="en-US"/>
        </w:rPr>
        <w:t>Compared to reference case, only PDB_I changes</w:t>
      </w:r>
    </w:p>
    <w:p w14:paraId="202C7540" w14:textId="77777777" w:rsidR="001F13F6" w:rsidRDefault="001F13F6" w:rsidP="00FA2998">
      <w:pPr>
        <w:pStyle w:val="afa"/>
        <w:numPr>
          <w:ilvl w:val="1"/>
          <w:numId w:val="14"/>
        </w:numPr>
        <w:rPr>
          <w:sz w:val="20"/>
          <w:szCs w:val="20"/>
          <w:lang w:eastAsia="en-US"/>
        </w:rPr>
      </w:pPr>
      <w:r w:rsidRPr="001F13F6">
        <w:rPr>
          <w:sz w:val="20"/>
          <w:szCs w:val="20"/>
          <w:lang w:eastAsia="en-US"/>
        </w:rPr>
        <w:t xml:space="preserve">Case 5: [PER_I, PER_P, PDB_I, PDB_P] = [1 %, 5%, 15ms, 10ms] </w:t>
      </w:r>
    </w:p>
    <w:p w14:paraId="7ADD9CC9" w14:textId="4CB52246" w:rsidR="001F13F6" w:rsidRPr="001F13F6" w:rsidRDefault="001F13F6" w:rsidP="00FA2998">
      <w:pPr>
        <w:pStyle w:val="afa"/>
        <w:numPr>
          <w:ilvl w:val="2"/>
          <w:numId w:val="14"/>
        </w:numPr>
        <w:rPr>
          <w:sz w:val="20"/>
          <w:szCs w:val="20"/>
          <w:lang w:eastAsia="en-US"/>
        </w:rPr>
      </w:pPr>
      <w:r w:rsidRPr="001F13F6">
        <w:rPr>
          <w:sz w:val="20"/>
          <w:szCs w:val="20"/>
          <w:lang w:eastAsia="en-US"/>
        </w:rPr>
        <w:t>When compared with Case 3/4, only one parameter changes</w:t>
      </w:r>
    </w:p>
    <w:p w14:paraId="24D1B6DB" w14:textId="6DF1FA7C" w:rsidR="00416406" w:rsidRDefault="00D21AC2">
      <w:pPr>
        <w:pStyle w:val="1"/>
      </w:pPr>
      <w:r>
        <w:t>Uplink Simulation Results</w:t>
      </w:r>
    </w:p>
    <w:p w14:paraId="36298D2F" w14:textId="771C9501" w:rsidR="00C7492B" w:rsidRDefault="00C7492B" w:rsidP="00C7492B">
      <w:pPr>
        <w:pStyle w:val="2"/>
      </w:pPr>
      <w:r>
        <w:t>Uplink traffic model</w:t>
      </w:r>
      <w:r w:rsidR="00E76F6E">
        <w:t xml:space="preserve"> and requirements</w:t>
      </w:r>
    </w:p>
    <w:p w14:paraId="35367A17" w14:textId="38D9AD83" w:rsidR="00096181" w:rsidRPr="00642CD8" w:rsidRDefault="00096181" w:rsidP="00096181">
      <w:pPr>
        <w:rPr>
          <w:sz w:val="20"/>
          <w:szCs w:val="20"/>
          <w:lang w:eastAsia="en-US"/>
        </w:rPr>
      </w:pPr>
      <w:r w:rsidRPr="00642CD8">
        <w:rPr>
          <w:sz w:val="20"/>
          <w:szCs w:val="20"/>
          <w:lang w:eastAsia="en-US"/>
        </w:rPr>
        <w:t>For CG and VR</w:t>
      </w:r>
      <w:r w:rsidR="00A97A01">
        <w:rPr>
          <w:sz w:val="20"/>
          <w:szCs w:val="20"/>
          <w:lang w:eastAsia="en-US"/>
        </w:rPr>
        <w:t xml:space="preserve"> services</w:t>
      </w:r>
      <w:r w:rsidRPr="00642CD8">
        <w:rPr>
          <w:sz w:val="20"/>
          <w:szCs w:val="20"/>
          <w:lang w:eastAsia="en-US"/>
        </w:rPr>
        <w:t xml:space="preserve">, the uplink traffic </w:t>
      </w:r>
      <w:r w:rsidR="00642CD8" w:rsidRPr="00642CD8">
        <w:rPr>
          <w:sz w:val="20"/>
          <w:szCs w:val="20"/>
          <w:lang w:eastAsia="en-US"/>
        </w:rPr>
        <w:t xml:space="preserve">is modelled </w:t>
      </w:r>
      <w:r w:rsidRPr="00642CD8">
        <w:rPr>
          <w:sz w:val="20"/>
          <w:szCs w:val="20"/>
          <w:lang w:eastAsia="en-US"/>
        </w:rPr>
        <w:t>as a single stream which carries the information of pose/control. For AR</w:t>
      </w:r>
      <w:r w:rsidR="00A97A01">
        <w:rPr>
          <w:sz w:val="20"/>
          <w:szCs w:val="20"/>
          <w:lang w:eastAsia="en-US"/>
        </w:rPr>
        <w:t xml:space="preserve"> services</w:t>
      </w:r>
      <w:r w:rsidRPr="00642CD8">
        <w:rPr>
          <w:sz w:val="20"/>
          <w:szCs w:val="20"/>
          <w:lang w:eastAsia="en-US"/>
        </w:rPr>
        <w:t xml:space="preserve">, the uplink traffic </w:t>
      </w:r>
      <w:r w:rsidR="00E76F6E" w:rsidRPr="00642CD8">
        <w:rPr>
          <w:sz w:val="20"/>
          <w:szCs w:val="20"/>
          <w:lang w:eastAsia="en-US"/>
        </w:rPr>
        <w:t xml:space="preserve">could have multiple streams and the detail is still under discussion. In this contribution, we model the AR uplink traffic by video </w:t>
      </w:r>
      <w:r w:rsidR="00F563BA">
        <w:rPr>
          <w:sz w:val="20"/>
          <w:szCs w:val="20"/>
          <w:lang w:eastAsia="en-US"/>
        </w:rPr>
        <w:t xml:space="preserve">data only, and limit the packet delay budget from 60 ms to 30 ms. </w:t>
      </w:r>
      <w:r w:rsidR="00E76F6E" w:rsidRPr="00642CD8">
        <w:rPr>
          <w:sz w:val="20"/>
          <w:szCs w:val="20"/>
          <w:lang w:eastAsia="en-US"/>
        </w:rPr>
        <w:t xml:space="preserve">The detailed traffic model assumptions and requirements are captured in </w:t>
      </w:r>
      <w:r w:rsidR="00E76F6E" w:rsidRPr="00642CD8">
        <w:rPr>
          <w:sz w:val="20"/>
          <w:szCs w:val="20"/>
          <w:lang w:eastAsia="en-US"/>
        </w:rPr>
        <w:fldChar w:fldCharType="begin"/>
      </w:r>
      <w:r w:rsidR="00E76F6E" w:rsidRPr="00642CD8">
        <w:rPr>
          <w:sz w:val="20"/>
          <w:szCs w:val="20"/>
          <w:lang w:eastAsia="en-US"/>
        </w:rPr>
        <w:instrText xml:space="preserve"> REF _Ref68171902 \h </w:instrText>
      </w:r>
      <w:r w:rsidR="00642CD8">
        <w:rPr>
          <w:sz w:val="20"/>
          <w:szCs w:val="20"/>
          <w:lang w:eastAsia="en-US"/>
        </w:rPr>
        <w:instrText xml:space="preserve"> \* MERGEFORMAT </w:instrText>
      </w:r>
      <w:r w:rsidR="00E76F6E" w:rsidRPr="00642CD8">
        <w:rPr>
          <w:sz w:val="20"/>
          <w:szCs w:val="20"/>
          <w:lang w:eastAsia="en-US"/>
        </w:rPr>
      </w:r>
      <w:r w:rsidR="00E76F6E" w:rsidRPr="00642CD8">
        <w:rPr>
          <w:sz w:val="20"/>
          <w:szCs w:val="20"/>
          <w:lang w:eastAsia="en-US"/>
        </w:rPr>
        <w:fldChar w:fldCharType="separate"/>
      </w:r>
      <w:r w:rsidR="00E76F6E" w:rsidRPr="00642CD8">
        <w:rPr>
          <w:sz w:val="20"/>
          <w:szCs w:val="20"/>
        </w:rPr>
        <w:t xml:space="preserve">Table </w:t>
      </w:r>
      <w:r w:rsidR="007E2F18">
        <w:rPr>
          <w:noProof/>
          <w:sz w:val="20"/>
          <w:szCs w:val="20"/>
        </w:rPr>
        <w:t>9</w:t>
      </w:r>
      <w:r w:rsidR="00E76F6E" w:rsidRPr="00642CD8">
        <w:rPr>
          <w:sz w:val="20"/>
          <w:szCs w:val="20"/>
          <w:lang w:eastAsia="en-US"/>
        </w:rPr>
        <w:fldChar w:fldCharType="end"/>
      </w:r>
      <w:r w:rsidR="00E76F6E" w:rsidRPr="00642CD8">
        <w:rPr>
          <w:sz w:val="20"/>
          <w:szCs w:val="20"/>
          <w:lang w:eastAsia="en-US"/>
        </w:rPr>
        <w:t xml:space="preserve">. </w:t>
      </w:r>
    </w:p>
    <w:p w14:paraId="146B351B" w14:textId="1E8D313D" w:rsidR="00A647D9" w:rsidRPr="00A647D9" w:rsidRDefault="00A647D9" w:rsidP="00096181">
      <w:pPr>
        <w:pStyle w:val="ad"/>
        <w:jc w:val="center"/>
        <w:rPr>
          <w:sz w:val="20"/>
          <w:szCs w:val="20"/>
        </w:rPr>
      </w:pPr>
      <w:bookmarkStart w:id="37" w:name="_Ref68171902"/>
      <w:r w:rsidRPr="00096181">
        <w:rPr>
          <w:sz w:val="20"/>
          <w:szCs w:val="20"/>
        </w:rPr>
        <w:t xml:space="preserve">Table </w:t>
      </w:r>
      <w:r w:rsidRPr="00096181">
        <w:rPr>
          <w:sz w:val="20"/>
          <w:szCs w:val="20"/>
        </w:rPr>
        <w:fldChar w:fldCharType="begin"/>
      </w:r>
      <w:r w:rsidRPr="00096181">
        <w:rPr>
          <w:sz w:val="20"/>
          <w:szCs w:val="20"/>
        </w:rPr>
        <w:instrText xml:space="preserve"> SEQ Table \* ARABIC </w:instrText>
      </w:r>
      <w:r w:rsidRPr="00096181">
        <w:rPr>
          <w:sz w:val="20"/>
          <w:szCs w:val="20"/>
        </w:rPr>
        <w:fldChar w:fldCharType="separate"/>
      </w:r>
      <w:r w:rsidR="007E16A1">
        <w:rPr>
          <w:noProof/>
          <w:sz w:val="20"/>
          <w:szCs w:val="20"/>
        </w:rPr>
        <w:t>9</w:t>
      </w:r>
      <w:r w:rsidRPr="00096181">
        <w:rPr>
          <w:sz w:val="20"/>
          <w:szCs w:val="20"/>
        </w:rPr>
        <w:fldChar w:fldCharType="end"/>
      </w:r>
      <w:bookmarkEnd w:id="37"/>
      <w:r w:rsidRPr="00096181">
        <w:rPr>
          <w:sz w:val="20"/>
          <w:szCs w:val="20"/>
        </w:rPr>
        <w:t>: Traffic</w:t>
      </w:r>
      <w:r w:rsidRPr="00E51BA7">
        <w:rPr>
          <w:sz w:val="20"/>
          <w:szCs w:val="20"/>
        </w:rPr>
        <w:t xml:space="preserve"> model parameters </w:t>
      </w:r>
      <w:r w:rsidR="00E76F6E">
        <w:rPr>
          <w:sz w:val="20"/>
          <w:szCs w:val="20"/>
        </w:rPr>
        <w:t xml:space="preserve">and requirements </w:t>
      </w:r>
      <w:r w:rsidRPr="00E51BA7">
        <w:rPr>
          <w:sz w:val="20"/>
          <w:szCs w:val="20"/>
        </w:rPr>
        <w:t xml:space="preserve">for </w:t>
      </w:r>
      <w:r>
        <w:rPr>
          <w:sz w:val="20"/>
          <w:szCs w:val="20"/>
        </w:rPr>
        <w:t>pose control and video</w:t>
      </w:r>
    </w:p>
    <w:tbl>
      <w:tblPr>
        <w:tblStyle w:val="14"/>
        <w:tblW w:w="0" w:type="auto"/>
        <w:tblLook w:val="04A0" w:firstRow="1" w:lastRow="0" w:firstColumn="1" w:lastColumn="0" w:noHBand="0" w:noVBand="1"/>
      </w:tblPr>
      <w:tblGrid>
        <w:gridCol w:w="940"/>
        <w:gridCol w:w="2599"/>
        <w:gridCol w:w="3459"/>
        <w:gridCol w:w="3459"/>
      </w:tblGrid>
      <w:tr w:rsidR="00C7492B" w:rsidRPr="00E51BA7" w14:paraId="2BED0645" w14:textId="77777777" w:rsidTr="008155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FAEBE65" w14:textId="77777777" w:rsidR="00C7492B" w:rsidRPr="00E51BA7" w:rsidRDefault="00C7492B" w:rsidP="00815596">
            <w:pPr>
              <w:rPr>
                <w:sz w:val="20"/>
                <w:szCs w:val="20"/>
                <w:lang w:eastAsia="zh-TW"/>
              </w:rPr>
            </w:pPr>
          </w:p>
        </w:tc>
        <w:tc>
          <w:tcPr>
            <w:tcW w:w="3459" w:type="dxa"/>
          </w:tcPr>
          <w:p w14:paraId="1DCB193C" w14:textId="5EF8549B" w:rsidR="00C7492B" w:rsidRPr="00E51BA7" w:rsidRDefault="00C7492B" w:rsidP="00A647D9">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w:t>
            </w:r>
            <w:r w:rsidR="00096181">
              <w:rPr>
                <w:sz w:val="20"/>
                <w:szCs w:val="20"/>
                <w:lang w:eastAsia="zh-TW"/>
              </w:rPr>
              <w:t>ose/C</w:t>
            </w:r>
            <w:r>
              <w:rPr>
                <w:sz w:val="20"/>
                <w:szCs w:val="20"/>
                <w:lang w:eastAsia="zh-TW"/>
              </w:rPr>
              <w:t>ontrol</w:t>
            </w:r>
          </w:p>
        </w:tc>
        <w:tc>
          <w:tcPr>
            <w:tcW w:w="3459" w:type="dxa"/>
          </w:tcPr>
          <w:p w14:paraId="1393E60C" w14:textId="586D8C39" w:rsidR="00C7492B" w:rsidRPr="00E51BA7" w:rsidRDefault="00A647D9" w:rsidP="00815596">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V</w:t>
            </w:r>
            <w:r w:rsidR="00C7492B">
              <w:rPr>
                <w:sz w:val="20"/>
                <w:szCs w:val="20"/>
                <w:lang w:eastAsia="zh-TW"/>
              </w:rPr>
              <w:t>ideo</w:t>
            </w:r>
          </w:p>
        </w:tc>
      </w:tr>
      <w:tr w:rsidR="00976046" w:rsidRPr="00E51BA7" w14:paraId="2F7B0099" w14:textId="77777777" w:rsidTr="00652E73">
        <w:tc>
          <w:tcPr>
            <w:cnfStyle w:val="001000000000" w:firstRow="0" w:lastRow="0" w:firstColumn="1" w:lastColumn="0" w:oddVBand="0" w:evenVBand="0" w:oddHBand="0" w:evenHBand="0" w:firstRowFirstColumn="0" w:firstRowLastColumn="0" w:lastRowFirstColumn="0" w:lastRowLastColumn="0"/>
            <w:tcW w:w="940" w:type="dxa"/>
            <w:vMerge w:val="restart"/>
          </w:tcPr>
          <w:p w14:paraId="3F16497A" w14:textId="4F5D78D8" w:rsidR="00976046" w:rsidRPr="00E51BA7" w:rsidRDefault="00976046" w:rsidP="00815596">
            <w:pPr>
              <w:rPr>
                <w:sz w:val="20"/>
                <w:szCs w:val="20"/>
                <w:lang w:eastAsia="zh-TW"/>
              </w:rPr>
            </w:pPr>
            <w:r>
              <w:rPr>
                <w:sz w:val="20"/>
                <w:szCs w:val="20"/>
                <w:lang w:eastAsia="zh-TW"/>
              </w:rPr>
              <w:t>U</w:t>
            </w:r>
            <w:r w:rsidRPr="00E51BA7">
              <w:rPr>
                <w:sz w:val="20"/>
                <w:szCs w:val="20"/>
                <w:lang w:eastAsia="zh-TW"/>
              </w:rPr>
              <w:t>L traffic</w:t>
            </w:r>
          </w:p>
        </w:tc>
        <w:tc>
          <w:tcPr>
            <w:tcW w:w="2599" w:type="dxa"/>
          </w:tcPr>
          <w:p w14:paraId="550DA0F0"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3459" w:type="dxa"/>
          </w:tcPr>
          <w:p w14:paraId="75B8BC23" w14:textId="2B2271AE" w:rsidR="00976046" w:rsidRPr="00E51BA7" w:rsidRDefault="00976046" w:rsidP="00BF148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 K</w:t>
            </w:r>
            <w:r w:rsidR="00BF1486">
              <w:rPr>
                <w:sz w:val="20"/>
                <w:szCs w:val="20"/>
                <w:lang w:eastAsia="zh-TW"/>
              </w:rPr>
              <w:t>B</w:t>
            </w:r>
            <w:r>
              <w:rPr>
                <w:sz w:val="20"/>
                <w:szCs w:val="20"/>
                <w:lang w:eastAsia="zh-TW"/>
              </w:rPr>
              <w:t>ps</w:t>
            </w:r>
          </w:p>
        </w:tc>
        <w:tc>
          <w:tcPr>
            <w:tcW w:w="3459" w:type="dxa"/>
          </w:tcPr>
          <w:p w14:paraId="3A35729F" w14:textId="02ED6574"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 Mbps</w:t>
            </w:r>
          </w:p>
        </w:tc>
      </w:tr>
      <w:tr w:rsidR="00E76F6E" w:rsidRPr="00E51BA7" w14:paraId="27AF4325"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1CD2C853" w14:textId="77777777" w:rsidR="00E76F6E" w:rsidRPr="00E51BA7" w:rsidRDefault="00E76F6E" w:rsidP="00815596">
            <w:pPr>
              <w:rPr>
                <w:sz w:val="20"/>
                <w:szCs w:val="20"/>
                <w:lang w:eastAsia="zh-TW"/>
              </w:rPr>
            </w:pPr>
          </w:p>
        </w:tc>
        <w:tc>
          <w:tcPr>
            <w:tcW w:w="2599" w:type="dxa"/>
            <w:vAlign w:val="center"/>
          </w:tcPr>
          <w:p w14:paraId="5D5BCA5A"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3459" w:type="dxa"/>
            <w:vAlign w:val="center"/>
          </w:tcPr>
          <w:p w14:paraId="548D50BB" w14:textId="05DBA447"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fixed</w:t>
            </w:r>
          </w:p>
        </w:tc>
        <w:tc>
          <w:tcPr>
            <w:tcW w:w="3459" w:type="dxa"/>
            <w:vAlign w:val="center"/>
          </w:tcPr>
          <w:p w14:paraId="256ED35C" w14:textId="5351D81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976046" w:rsidRPr="00E51BA7" w14:paraId="34EAC65C"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09AFAA4D" w14:textId="77777777" w:rsidR="00976046" w:rsidRPr="00E51BA7" w:rsidRDefault="00976046" w:rsidP="00815596">
            <w:pPr>
              <w:rPr>
                <w:sz w:val="20"/>
                <w:szCs w:val="20"/>
                <w:lang w:eastAsia="zh-TW"/>
              </w:rPr>
            </w:pPr>
          </w:p>
        </w:tc>
        <w:tc>
          <w:tcPr>
            <w:tcW w:w="2599" w:type="dxa"/>
            <w:vAlign w:val="center"/>
          </w:tcPr>
          <w:p w14:paraId="332506DE"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3459" w:type="dxa"/>
            <w:vAlign w:val="center"/>
          </w:tcPr>
          <w:p w14:paraId="4980F858" w14:textId="69B8EA62"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100</w:t>
            </w:r>
          </w:p>
        </w:tc>
        <w:tc>
          <w:tcPr>
            <w:tcW w:w="3459" w:type="dxa"/>
            <w:vAlign w:val="center"/>
          </w:tcPr>
          <w:p w14:paraId="44636A1D" w14:textId="40F40EFF"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21845</w:t>
            </w:r>
          </w:p>
        </w:tc>
      </w:tr>
      <w:tr w:rsidR="00976046" w:rsidRPr="00E51BA7" w14:paraId="7BD320B7"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2DC87983" w14:textId="77777777" w:rsidR="00976046" w:rsidRPr="00E51BA7" w:rsidRDefault="00976046" w:rsidP="00815596">
            <w:pPr>
              <w:rPr>
                <w:sz w:val="20"/>
                <w:szCs w:val="20"/>
                <w:lang w:eastAsia="zh-TW"/>
              </w:rPr>
            </w:pPr>
          </w:p>
        </w:tc>
        <w:tc>
          <w:tcPr>
            <w:tcW w:w="2599" w:type="dxa"/>
            <w:vAlign w:val="center"/>
          </w:tcPr>
          <w:p w14:paraId="7EEA5201"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3459" w:type="dxa"/>
            <w:vAlign w:val="center"/>
          </w:tcPr>
          <w:p w14:paraId="354E19A2" w14:textId="54C1EDB1"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2A3AA90" w14:textId="55354B55"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2293</w:t>
            </w:r>
          </w:p>
        </w:tc>
      </w:tr>
      <w:tr w:rsidR="00976046" w:rsidRPr="00E51BA7" w14:paraId="23EF2B05"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6D9AF47A" w14:textId="77777777" w:rsidR="00976046" w:rsidRPr="00E51BA7" w:rsidRDefault="00976046" w:rsidP="00815596">
            <w:pPr>
              <w:rPr>
                <w:sz w:val="20"/>
                <w:szCs w:val="20"/>
                <w:lang w:eastAsia="zh-TW"/>
              </w:rPr>
            </w:pPr>
          </w:p>
        </w:tc>
        <w:tc>
          <w:tcPr>
            <w:tcW w:w="2599" w:type="dxa"/>
            <w:vAlign w:val="center"/>
          </w:tcPr>
          <w:p w14:paraId="6CA1F104"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3459" w:type="dxa"/>
            <w:vAlign w:val="center"/>
          </w:tcPr>
          <w:p w14:paraId="1B13E179" w14:textId="74EEC8ED"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59B58654" w14:textId="598E961B"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976046" w:rsidRPr="00E51BA7" w14:paraId="4C6202A6"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09B7EE92" w14:textId="77777777" w:rsidR="00976046" w:rsidRPr="00E51BA7" w:rsidRDefault="00976046" w:rsidP="00815596">
            <w:pPr>
              <w:rPr>
                <w:sz w:val="20"/>
                <w:szCs w:val="20"/>
                <w:lang w:eastAsia="zh-TW"/>
              </w:rPr>
            </w:pPr>
          </w:p>
        </w:tc>
        <w:tc>
          <w:tcPr>
            <w:tcW w:w="2599" w:type="dxa"/>
            <w:vAlign w:val="center"/>
          </w:tcPr>
          <w:p w14:paraId="7047FFA6" w14:textId="269358E9"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packet size (Bytes)</w:t>
            </w:r>
          </w:p>
        </w:tc>
        <w:tc>
          <w:tcPr>
            <w:tcW w:w="3459" w:type="dxa"/>
            <w:vAlign w:val="center"/>
          </w:tcPr>
          <w:p w14:paraId="15276E61" w14:textId="7DC6B330" w:rsidR="00976046"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4C24872" w14:textId="4AD542C1" w:rsidR="00976046"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10922</w:t>
            </w:r>
          </w:p>
        </w:tc>
      </w:tr>
      <w:tr w:rsidR="00E76F6E" w:rsidRPr="00E51BA7" w14:paraId="1F627468"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598B4B32" w14:textId="77777777" w:rsidR="00E76F6E" w:rsidRPr="00E51BA7" w:rsidRDefault="00E76F6E" w:rsidP="00C7492B">
            <w:pPr>
              <w:rPr>
                <w:sz w:val="20"/>
                <w:szCs w:val="20"/>
                <w:lang w:eastAsia="zh-TW"/>
              </w:rPr>
            </w:pPr>
          </w:p>
        </w:tc>
        <w:tc>
          <w:tcPr>
            <w:tcW w:w="2599" w:type="dxa"/>
          </w:tcPr>
          <w:p w14:paraId="4FD0AB15" w14:textId="5199288E"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2"/>
            <w:vAlign w:val="center"/>
          </w:tcPr>
          <w:p w14:paraId="50EFECF6" w14:textId="57D368E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UDP</w:t>
            </w:r>
          </w:p>
        </w:tc>
      </w:tr>
      <w:tr w:rsidR="00E76F6E" w:rsidRPr="00E51BA7" w14:paraId="4E84A03F"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08B867C" w14:textId="77777777" w:rsidR="00E76F6E" w:rsidRPr="00E51BA7" w:rsidRDefault="00E76F6E" w:rsidP="00C7492B">
            <w:pPr>
              <w:rPr>
                <w:sz w:val="20"/>
                <w:szCs w:val="20"/>
                <w:lang w:eastAsia="zh-TW"/>
              </w:rPr>
            </w:pPr>
          </w:p>
        </w:tc>
        <w:tc>
          <w:tcPr>
            <w:tcW w:w="2599" w:type="dxa"/>
          </w:tcPr>
          <w:p w14:paraId="53B2EE6E" w14:textId="51045D2A"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3459" w:type="dxa"/>
            <w:vAlign w:val="center"/>
          </w:tcPr>
          <w:p w14:paraId="1271D252" w14:textId="646CD2EA"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w:t>
            </w:r>
          </w:p>
        </w:tc>
        <w:tc>
          <w:tcPr>
            <w:tcW w:w="3459" w:type="dxa"/>
            <w:vAlign w:val="center"/>
          </w:tcPr>
          <w:p w14:paraId="5D84E651" w14:textId="692F118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w:t>
            </w:r>
          </w:p>
        </w:tc>
      </w:tr>
      <w:tr w:rsidR="00E76F6E" w:rsidRPr="00E51BA7" w14:paraId="7C3ABA4D"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7C8AB30A" w14:textId="77777777" w:rsidR="00E76F6E" w:rsidRPr="00E51BA7" w:rsidRDefault="00E76F6E" w:rsidP="00E76F6E">
            <w:pPr>
              <w:rPr>
                <w:sz w:val="20"/>
                <w:szCs w:val="20"/>
                <w:lang w:eastAsia="zh-TW"/>
              </w:rPr>
            </w:pPr>
          </w:p>
        </w:tc>
        <w:tc>
          <w:tcPr>
            <w:tcW w:w="2599" w:type="dxa"/>
          </w:tcPr>
          <w:p w14:paraId="70037034" w14:textId="0B7AACA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vAlign w:val="center"/>
          </w:tcPr>
          <w:p w14:paraId="4EF4788B" w14:textId="5D644103"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c>
          <w:tcPr>
            <w:tcW w:w="3459" w:type="dxa"/>
            <w:vAlign w:val="center"/>
          </w:tcPr>
          <w:p w14:paraId="13C15DDE" w14:textId="11E243CC" w:rsidR="00E76F6E" w:rsidRDefault="00F563BA"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30ms</w:t>
            </w:r>
          </w:p>
        </w:tc>
      </w:tr>
      <w:tr w:rsidR="00E76F6E" w:rsidRPr="00E51BA7" w14:paraId="277A8183"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BDD875E" w14:textId="77777777" w:rsidR="00E76F6E" w:rsidRPr="00E51BA7" w:rsidRDefault="00E76F6E" w:rsidP="00E76F6E">
            <w:pPr>
              <w:rPr>
                <w:sz w:val="20"/>
                <w:szCs w:val="20"/>
                <w:lang w:eastAsia="zh-TW"/>
              </w:rPr>
            </w:pPr>
          </w:p>
        </w:tc>
        <w:tc>
          <w:tcPr>
            <w:tcW w:w="2599" w:type="dxa"/>
            <w:vAlign w:val="center"/>
          </w:tcPr>
          <w:p w14:paraId="1C9ED42D" w14:textId="7C3D795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3459" w:type="dxa"/>
            <w:vAlign w:val="center"/>
          </w:tcPr>
          <w:p w14:paraId="143E9093" w14:textId="43007318"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c>
          <w:tcPr>
            <w:tcW w:w="3459" w:type="dxa"/>
            <w:vAlign w:val="center"/>
          </w:tcPr>
          <w:p w14:paraId="3F3D2328" w14:textId="034C2FD2"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6A651964" w14:textId="77777777" w:rsidR="00C7492B" w:rsidRPr="00C7492B" w:rsidRDefault="00C7492B" w:rsidP="00C7492B">
      <w:pPr>
        <w:rPr>
          <w:lang w:eastAsia="en-US"/>
        </w:rPr>
      </w:pPr>
    </w:p>
    <w:p w14:paraId="21F09867" w14:textId="1CD34570" w:rsidR="00444D6A" w:rsidRDefault="00E76F6E" w:rsidP="00444D6A">
      <w:pPr>
        <w:pStyle w:val="2"/>
      </w:pPr>
      <w:r>
        <w:t>CG/</w:t>
      </w:r>
      <w:r w:rsidR="00444D6A">
        <w:t>VR</w:t>
      </w:r>
    </w:p>
    <w:p w14:paraId="28D6DAA5" w14:textId="278BB878" w:rsidR="00642CD8" w:rsidRDefault="00D03FA9" w:rsidP="00642CD8">
      <w:pPr>
        <w:rPr>
          <w:sz w:val="20"/>
          <w:szCs w:val="20"/>
          <w:lang w:val="en-US" w:eastAsia="en-US"/>
        </w:rPr>
      </w:pPr>
      <w:r>
        <w:rPr>
          <w:lang w:eastAsia="en-US"/>
        </w:rPr>
        <w:fldChar w:fldCharType="begin"/>
      </w:r>
      <w:r>
        <w:rPr>
          <w:sz w:val="20"/>
          <w:szCs w:val="20"/>
          <w:lang w:val="en-US" w:eastAsia="en-US"/>
        </w:rPr>
        <w:instrText xml:space="preserve"> REF _Ref71554822 \h </w:instrText>
      </w:r>
      <w:r>
        <w:rPr>
          <w:lang w:eastAsia="en-US"/>
        </w:rPr>
      </w:r>
      <w:r>
        <w:rPr>
          <w:lang w:eastAsia="en-US"/>
        </w:rPr>
        <w:fldChar w:fldCharType="separate"/>
      </w:r>
      <w:r w:rsidRPr="00D03FA9">
        <w:rPr>
          <w:sz w:val="20"/>
          <w:szCs w:val="20"/>
        </w:rPr>
        <w:t xml:space="preserve">Figure </w:t>
      </w:r>
      <w:r w:rsidR="00C40D92">
        <w:rPr>
          <w:noProof/>
          <w:sz w:val="20"/>
          <w:szCs w:val="20"/>
        </w:rPr>
        <w:t>9</w:t>
      </w:r>
      <w:r>
        <w:rPr>
          <w:lang w:eastAsia="en-US"/>
        </w:rPr>
        <w:fldChar w:fldCharType="end"/>
      </w:r>
      <w:r>
        <w:rPr>
          <w:lang w:eastAsia="en-US"/>
        </w:rPr>
        <w:t xml:space="preserve"> </w:t>
      </w:r>
      <w:r w:rsidR="00642CD8" w:rsidRPr="00D74B8A">
        <w:rPr>
          <w:sz w:val="20"/>
          <w:szCs w:val="20"/>
          <w:lang w:val="en-US" w:eastAsia="en-US"/>
        </w:rPr>
        <w:t xml:space="preserve">shows the system capacity results for the </w:t>
      </w:r>
      <w:r w:rsidR="00642CD8">
        <w:rPr>
          <w:sz w:val="20"/>
          <w:szCs w:val="20"/>
          <w:lang w:val="en-US" w:eastAsia="en-US"/>
        </w:rPr>
        <w:t>uplink traffic of CG</w:t>
      </w:r>
      <w:r w:rsidR="00642CD8" w:rsidRPr="00D74B8A">
        <w:rPr>
          <w:sz w:val="20"/>
          <w:szCs w:val="20"/>
          <w:lang w:val="en-US" w:eastAsia="en-US"/>
        </w:rPr>
        <w:t>/VR</w:t>
      </w:r>
      <w:r w:rsidR="00477AF1">
        <w:rPr>
          <w:sz w:val="20"/>
          <w:szCs w:val="20"/>
          <w:lang w:val="en-US" w:eastAsia="en-US"/>
        </w:rPr>
        <w:t xml:space="preserve"> services</w:t>
      </w:r>
      <w:r w:rsidR="00642CD8">
        <w:rPr>
          <w:sz w:val="20"/>
          <w:szCs w:val="20"/>
          <w:lang w:val="en-US" w:eastAsia="en-US"/>
        </w:rPr>
        <w:t xml:space="preserve">. We can see that the capacity number is quite adequate in </w:t>
      </w:r>
      <w:r w:rsidR="00652E73">
        <w:rPr>
          <w:sz w:val="20"/>
          <w:szCs w:val="20"/>
          <w:lang w:val="en-US" w:eastAsia="en-US"/>
        </w:rPr>
        <w:t>FR1</w:t>
      </w:r>
      <w:r w:rsidR="00642CD8">
        <w:rPr>
          <w:sz w:val="20"/>
          <w:szCs w:val="20"/>
          <w:lang w:val="en-US" w:eastAsia="en-US"/>
        </w:rPr>
        <w:t xml:space="preserve">, with the number larger than </w:t>
      </w:r>
      <w:r w:rsidR="00652E73">
        <w:rPr>
          <w:sz w:val="20"/>
          <w:szCs w:val="20"/>
          <w:lang w:val="en-US" w:eastAsia="en-US"/>
        </w:rPr>
        <w:t>30 in all evaluated scenarios</w:t>
      </w:r>
      <w:r w:rsidR="00642CD8">
        <w:rPr>
          <w:sz w:val="20"/>
          <w:szCs w:val="20"/>
          <w:lang w:val="en-US" w:eastAsia="en-US"/>
        </w:rPr>
        <w:t xml:space="preserve">. </w:t>
      </w:r>
      <w:r w:rsidR="00652E73">
        <w:rPr>
          <w:sz w:val="20"/>
          <w:szCs w:val="20"/>
          <w:lang w:val="en-US" w:eastAsia="en-US"/>
        </w:rPr>
        <w:t xml:space="preserve">The capacity number reduces in FR2 but the system can still accommodate </w:t>
      </w:r>
      <w:r w:rsidR="00DF765F">
        <w:rPr>
          <w:sz w:val="20"/>
          <w:szCs w:val="20"/>
          <w:lang w:val="en-US" w:eastAsia="en-US"/>
        </w:rPr>
        <w:t xml:space="preserve">at least </w:t>
      </w:r>
      <w:r w:rsidR="00652E73">
        <w:rPr>
          <w:sz w:val="20"/>
          <w:szCs w:val="20"/>
          <w:lang w:val="en-US" w:eastAsia="en-US"/>
        </w:rPr>
        <w:t>12 users per cell. Compared with downlink ca</w:t>
      </w:r>
      <w:r w:rsidR="00EE5C2B">
        <w:rPr>
          <w:sz w:val="20"/>
          <w:szCs w:val="20"/>
          <w:lang w:val="en-US" w:eastAsia="en-US"/>
        </w:rPr>
        <w:t>pacity performance with CG/VR traffic, we can see that the capacity bottleneck is likely to be the downlink capacity except for the CG services with 8Mbps data rates in FR2 indoor.</w:t>
      </w:r>
    </w:p>
    <w:p w14:paraId="00F55BAA" w14:textId="42C687DA" w:rsidR="00D03FA9" w:rsidRPr="00D03FA9" w:rsidRDefault="00D03FA9" w:rsidP="00D03FA9">
      <w:pPr>
        <w:pStyle w:val="ad"/>
        <w:jc w:val="center"/>
        <w:rPr>
          <w:sz w:val="20"/>
          <w:szCs w:val="20"/>
          <w:lang w:eastAsia="en-US"/>
        </w:rPr>
      </w:pPr>
      <w:bookmarkStart w:id="38" w:name="_Ref71554822"/>
      <w:r w:rsidRPr="00D03FA9">
        <w:rPr>
          <w:sz w:val="20"/>
          <w:szCs w:val="20"/>
        </w:rPr>
        <w:t xml:space="preserve">Figure </w:t>
      </w:r>
      <w:r w:rsidRPr="00D03FA9">
        <w:rPr>
          <w:sz w:val="20"/>
          <w:szCs w:val="20"/>
        </w:rPr>
        <w:fldChar w:fldCharType="begin"/>
      </w:r>
      <w:r w:rsidRPr="00D03FA9">
        <w:rPr>
          <w:sz w:val="20"/>
          <w:szCs w:val="20"/>
        </w:rPr>
        <w:instrText xml:space="preserve"> SEQ Figure \* ARABIC </w:instrText>
      </w:r>
      <w:r w:rsidRPr="00D03FA9">
        <w:rPr>
          <w:sz w:val="20"/>
          <w:szCs w:val="20"/>
        </w:rPr>
        <w:fldChar w:fldCharType="separate"/>
      </w:r>
      <w:r w:rsidR="00C40D92">
        <w:rPr>
          <w:noProof/>
          <w:sz w:val="20"/>
          <w:szCs w:val="20"/>
        </w:rPr>
        <w:t>9</w:t>
      </w:r>
      <w:r w:rsidRPr="00D03FA9">
        <w:rPr>
          <w:sz w:val="20"/>
          <w:szCs w:val="20"/>
        </w:rPr>
        <w:fldChar w:fldCharType="end"/>
      </w:r>
      <w:bookmarkEnd w:id="38"/>
      <w:r w:rsidRPr="00D03FA9">
        <w:rPr>
          <w:sz w:val="20"/>
          <w:szCs w:val="20"/>
        </w:rPr>
        <w:t>: System capacity curves for the uplink traffic of CG/VR</w:t>
      </w:r>
    </w:p>
    <w:p w14:paraId="2093F1D3" w14:textId="0E9DC425" w:rsidR="00642CD8" w:rsidRDefault="00652E73" w:rsidP="00652E73">
      <w:pPr>
        <w:jc w:val="center"/>
      </w:pPr>
      <w:r>
        <w:rPr>
          <w:noProof/>
          <w:lang w:val="en-US" w:eastAsia="zh-TW"/>
        </w:rPr>
        <w:drawing>
          <wp:inline distT="0" distB="0" distL="0" distR="0" wp14:anchorId="399129B4" wp14:editId="19E55941">
            <wp:extent cx="6646545" cy="2562860"/>
            <wp:effectExtent l="0" t="0" r="1905"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6545" cy="2562860"/>
                    </a:xfrm>
                    <a:prstGeom prst="rect">
                      <a:avLst/>
                    </a:prstGeom>
                  </pic:spPr>
                </pic:pic>
              </a:graphicData>
            </a:graphic>
          </wp:inline>
        </w:drawing>
      </w:r>
    </w:p>
    <w:p w14:paraId="66B0FFDF" w14:textId="30C2AF0C" w:rsidR="00642CD8" w:rsidRPr="00B67974" w:rsidRDefault="00477AF1" w:rsidP="00477AF1">
      <w:pPr>
        <w:pStyle w:val="ad"/>
        <w:rPr>
          <w:i/>
          <w:sz w:val="20"/>
          <w:szCs w:val="20"/>
        </w:rPr>
      </w:pPr>
      <w:bookmarkStart w:id="39" w:name="_Ref68193864"/>
      <w:r w:rsidRPr="00477AF1">
        <w:rPr>
          <w:i/>
          <w:sz w:val="20"/>
          <w:szCs w:val="20"/>
        </w:rPr>
        <w:t xml:space="preserve">Observation </w:t>
      </w:r>
      <w:r w:rsidRPr="00477AF1">
        <w:rPr>
          <w:i/>
          <w:sz w:val="20"/>
          <w:szCs w:val="20"/>
        </w:rPr>
        <w:fldChar w:fldCharType="begin"/>
      </w:r>
      <w:r w:rsidRPr="00477AF1">
        <w:rPr>
          <w:i/>
          <w:sz w:val="20"/>
          <w:szCs w:val="20"/>
        </w:rPr>
        <w:instrText xml:space="preserve"> SEQ Observation \* ARABIC </w:instrText>
      </w:r>
      <w:r w:rsidRPr="00477AF1">
        <w:rPr>
          <w:i/>
          <w:sz w:val="20"/>
          <w:szCs w:val="20"/>
        </w:rPr>
        <w:fldChar w:fldCharType="separate"/>
      </w:r>
      <w:r w:rsidR="00EE0E4A">
        <w:rPr>
          <w:i/>
          <w:noProof/>
          <w:sz w:val="20"/>
          <w:szCs w:val="20"/>
        </w:rPr>
        <w:t>17</w:t>
      </w:r>
      <w:r w:rsidRPr="00477AF1">
        <w:rPr>
          <w:i/>
          <w:sz w:val="20"/>
          <w:szCs w:val="20"/>
        </w:rPr>
        <w:fldChar w:fldCharType="end"/>
      </w:r>
      <w:r w:rsidR="00642CD8" w:rsidRPr="00477AF1">
        <w:rPr>
          <w:i/>
          <w:sz w:val="20"/>
          <w:szCs w:val="20"/>
        </w:rPr>
        <w:t>:</w:t>
      </w:r>
      <w:r w:rsidR="00642CD8" w:rsidRPr="00B67974">
        <w:rPr>
          <w:i/>
          <w:sz w:val="20"/>
          <w:szCs w:val="20"/>
        </w:rPr>
        <w:t xml:space="preserve"> The uplink capacity number for CG/VR with only pose/control traffic is larger than </w:t>
      </w:r>
      <w:r>
        <w:rPr>
          <w:i/>
          <w:sz w:val="20"/>
          <w:szCs w:val="20"/>
        </w:rPr>
        <w:t>30 in FR1</w:t>
      </w:r>
      <w:r w:rsidR="00642CD8" w:rsidRPr="00B67974">
        <w:rPr>
          <w:i/>
          <w:sz w:val="20"/>
          <w:szCs w:val="20"/>
          <w:lang w:val="en-US" w:eastAsia="en-US"/>
        </w:rPr>
        <w:t>.</w:t>
      </w:r>
      <w:bookmarkEnd w:id="39"/>
      <w:r w:rsidR="00441342" w:rsidRPr="00B67974">
        <w:rPr>
          <w:i/>
          <w:sz w:val="20"/>
          <w:szCs w:val="20"/>
          <w:lang w:val="en-US" w:eastAsia="en-US"/>
        </w:rPr>
        <w:t xml:space="preserve"> </w:t>
      </w:r>
    </w:p>
    <w:p w14:paraId="662739A0" w14:textId="0A70EEC6" w:rsidR="00642CD8" w:rsidRDefault="00642CD8" w:rsidP="00642CD8">
      <w:pPr>
        <w:pStyle w:val="ad"/>
        <w:rPr>
          <w:i/>
          <w:sz w:val="20"/>
          <w:szCs w:val="20"/>
          <w:lang w:val="en-US" w:eastAsia="en-US"/>
        </w:rPr>
      </w:pPr>
      <w:bookmarkStart w:id="40" w:name="_Ref68193867"/>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18</w:t>
      </w:r>
      <w:r w:rsidRPr="00B67974">
        <w:rPr>
          <w:i/>
          <w:sz w:val="20"/>
          <w:szCs w:val="20"/>
        </w:rPr>
        <w:fldChar w:fldCharType="end"/>
      </w:r>
      <w:r w:rsidR="00441342" w:rsidRPr="00B67974">
        <w:rPr>
          <w:i/>
          <w:sz w:val="20"/>
          <w:szCs w:val="20"/>
        </w:rPr>
        <w:t xml:space="preserve">: The </w:t>
      </w:r>
      <w:r w:rsidR="00441342" w:rsidRPr="00B67974">
        <w:rPr>
          <w:i/>
          <w:sz w:val="20"/>
          <w:szCs w:val="20"/>
          <w:lang w:val="en-US" w:eastAsia="en-US"/>
        </w:rPr>
        <w:t>downlink capacity is the bottleneck of CG/VR services</w:t>
      </w:r>
      <w:r w:rsidR="00EE5C2B">
        <w:rPr>
          <w:i/>
          <w:sz w:val="20"/>
          <w:szCs w:val="20"/>
          <w:lang w:val="en-US" w:eastAsia="en-US"/>
        </w:rPr>
        <w:t xml:space="preserve"> except for CG service with 8Mbps data rates in FR2 indoor</w:t>
      </w:r>
      <w:r w:rsidR="00441342" w:rsidRPr="00B67974">
        <w:rPr>
          <w:i/>
          <w:sz w:val="20"/>
          <w:szCs w:val="20"/>
          <w:lang w:val="en-US" w:eastAsia="en-US"/>
        </w:rPr>
        <w:t>.</w:t>
      </w:r>
      <w:bookmarkEnd w:id="40"/>
    </w:p>
    <w:p w14:paraId="545FF842" w14:textId="77777777" w:rsidR="00901A4E" w:rsidRPr="00BF1486" w:rsidRDefault="00901A4E" w:rsidP="00BF1486">
      <w:pPr>
        <w:rPr>
          <w:lang w:val="en-US" w:eastAsia="en-US"/>
        </w:rPr>
      </w:pPr>
    </w:p>
    <w:p w14:paraId="6A1E39AC" w14:textId="338718F0" w:rsidR="00444D6A" w:rsidRDefault="00444D6A" w:rsidP="00444D6A">
      <w:pPr>
        <w:pStyle w:val="2"/>
      </w:pPr>
      <w:r>
        <w:t>AR</w:t>
      </w:r>
    </w:p>
    <w:p w14:paraId="3CF1729A" w14:textId="640B44BC" w:rsidR="00B67974" w:rsidRPr="00B67974" w:rsidRDefault="00D03FA9" w:rsidP="00B67974">
      <w:pPr>
        <w:rPr>
          <w:lang w:eastAsia="en-US"/>
        </w:rPr>
      </w:pPr>
      <w:r>
        <w:rPr>
          <w:lang w:eastAsia="en-US"/>
        </w:rPr>
        <w:fldChar w:fldCharType="begin"/>
      </w:r>
      <w:r>
        <w:rPr>
          <w:lang w:eastAsia="en-US"/>
        </w:rPr>
        <w:instrText xml:space="preserve"> REF _Ref68193095 \h </w:instrText>
      </w:r>
      <w:r>
        <w:rPr>
          <w:lang w:eastAsia="en-US"/>
        </w:rPr>
      </w:r>
      <w:r>
        <w:rPr>
          <w:lang w:eastAsia="en-US"/>
        </w:rPr>
        <w:fldChar w:fldCharType="separate"/>
      </w:r>
      <w:r w:rsidRPr="00C53BEF">
        <w:rPr>
          <w:sz w:val="20"/>
          <w:szCs w:val="20"/>
        </w:rPr>
        <w:t>Figure</w:t>
      </w:r>
      <w:r w:rsidR="00EC5D62">
        <w:rPr>
          <w:sz w:val="20"/>
          <w:szCs w:val="20"/>
        </w:rPr>
        <w:t xml:space="preserve"> </w:t>
      </w:r>
      <w:r w:rsidR="00C40D92">
        <w:rPr>
          <w:noProof/>
          <w:sz w:val="20"/>
          <w:szCs w:val="20"/>
        </w:rPr>
        <w:t>10</w:t>
      </w:r>
      <w:r>
        <w:rPr>
          <w:lang w:eastAsia="en-US"/>
        </w:rPr>
        <w:fldChar w:fldCharType="end"/>
      </w:r>
      <w:r w:rsidR="00B67974">
        <w:rPr>
          <w:lang w:eastAsia="en-US"/>
        </w:rPr>
        <w:fldChar w:fldCharType="begin"/>
      </w:r>
      <w:r w:rsidR="00B67974">
        <w:rPr>
          <w:lang w:eastAsia="en-US"/>
        </w:rPr>
        <w:instrText xml:space="preserve"> REF _Ref68193095 \h </w:instrText>
      </w:r>
      <w:r w:rsidR="00B67974">
        <w:rPr>
          <w:lang w:eastAsia="en-US"/>
        </w:rPr>
      </w:r>
      <w:r w:rsidR="00B67974">
        <w:rPr>
          <w:lang w:eastAsia="en-US"/>
        </w:rPr>
        <w:fldChar w:fldCharType="end"/>
      </w:r>
      <w:r w:rsidR="00B67974">
        <w:rPr>
          <w:lang w:eastAsia="en-US"/>
        </w:rPr>
        <w:t xml:space="preserve"> </w:t>
      </w:r>
      <w:r w:rsidR="00B67974" w:rsidRPr="00D74B8A">
        <w:rPr>
          <w:sz w:val="20"/>
          <w:szCs w:val="20"/>
          <w:lang w:val="en-US" w:eastAsia="en-US"/>
        </w:rPr>
        <w:t xml:space="preserve">shows the system capacity results for the </w:t>
      </w:r>
      <w:r w:rsidR="00B67974">
        <w:rPr>
          <w:sz w:val="20"/>
          <w:szCs w:val="20"/>
          <w:lang w:val="en-US" w:eastAsia="en-US"/>
        </w:rPr>
        <w:t>uplink traffic of AR</w:t>
      </w:r>
      <w:r w:rsidR="00B67974" w:rsidRPr="00D74B8A">
        <w:rPr>
          <w:sz w:val="20"/>
          <w:szCs w:val="20"/>
          <w:lang w:val="en-US" w:eastAsia="en-US"/>
        </w:rPr>
        <w:t xml:space="preserve"> </w:t>
      </w:r>
      <w:r w:rsidR="00477AF1">
        <w:rPr>
          <w:sz w:val="20"/>
          <w:szCs w:val="20"/>
          <w:lang w:val="en-US" w:eastAsia="en-US"/>
        </w:rPr>
        <w:t>services</w:t>
      </w:r>
      <w:r w:rsidR="00B67974">
        <w:rPr>
          <w:sz w:val="20"/>
          <w:szCs w:val="20"/>
          <w:lang w:val="en-US" w:eastAsia="en-US"/>
        </w:rPr>
        <w:t xml:space="preserve">. </w:t>
      </w:r>
      <w:r w:rsidR="00695385">
        <w:rPr>
          <w:sz w:val="20"/>
          <w:szCs w:val="20"/>
          <w:lang w:val="en-US" w:eastAsia="en-US"/>
        </w:rPr>
        <w:t>Compare to CG/VR services, the uplink capacity of AR</w:t>
      </w:r>
      <w:r w:rsidR="00B67974">
        <w:rPr>
          <w:sz w:val="20"/>
          <w:szCs w:val="20"/>
          <w:lang w:val="en-US" w:eastAsia="en-US"/>
        </w:rPr>
        <w:t xml:space="preserve"> with 10Mbps video data rates </w:t>
      </w:r>
      <w:r w:rsidR="00695385">
        <w:rPr>
          <w:sz w:val="20"/>
          <w:szCs w:val="20"/>
          <w:lang w:val="en-US" w:eastAsia="en-US"/>
        </w:rPr>
        <w:t xml:space="preserve">quite limited, which </w:t>
      </w:r>
      <w:r w:rsidR="00B67974">
        <w:rPr>
          <w:sz w:val="20"/>
          <w:szCs w:val="20"/>
          <w:lang w:val="en-US" w:eastAsia="en-US"/>
        </w:rPr>
        <w:t xml:space="preserve">is </w:t>
      </w:r>
      <w:r w:rsidR="00F563BA">
        <w:rPr>
          <w:sz w:val="20"/>
          <w:szCs w:val="20"/>
          <w:lang w:val="en-US" w:eastAsia="en-US"/>
        </w:rPr>
        <w:t>9</w:t>
      </w:r>
      <w:r w:rsidR="00695385">
        <w:rPr>
          <w:sz w:val="20"/>
          <w:szCs w:val="20"/>
          <w:lang w:val="en-US" w:eastAsia="en-US"/>
        </w:rPr>
        <w:t xml:space="preserve">, </w:t>
      </w:r>
      <w:r w:rsidR="00F563BA">
        <w:rPr>
          <w:sz w:val="20"/>
          <w:szCs w:val="20"/>
          <w:lang w:val="en-US" w:eastAsia="en-US"/>
        </w:rPr>
        <w:t xml:space="preserve">2 </w:t>
      </w:r>
      <w:r w:rsidR="00695385">
        <w:rPr>
          <w:sz w:val="20"/>
          <w:szCs w:val="20"/>
          <w:lang w:val="en-US" w:eastAsia="en-US"/>
        </w:rPr>
        <w:t>and 5</w:t>
      </w:r>
      <w:r w:rsidR="00B67974">
        <w:rPr>
          <w:sz w:val="20"/>
          <w:szCs w:val="20"/>
          <w:lang w:val="en-US" w:eastAsia="en-US"/>
        </w:rPr>
        <w:t xml:space="preserve"> users per cell </w:t>
      </w:r>
      <w:r w:rsidR="00695385">
        <w:rPr>
          <w:sz w:val="20"/>
          <w:szCs w:val="20"/>
          <w:lang w:val="en-US" w:eastAsia="en-US"/>
        </w:rPr>
        <w:t xml:space="preserve">in FR1 </w:t>
      </w:r>
      <w:r w:rsidR="00B67974">
        <w:rPr>
          <w:sz w:val="20"/>
          <w:szCs w:val="20"/>
          <w:lang w:val="en-US" w:eastAsia="en-US"/>
        </w:rPr>
        <w:t xml:space="preserve">for Dense Urban, UMa and Indoor Hotspot, respectively. </w:t>
      </w:r>
      <w:r w:rsidR="00695385">
        <w:rPr>
          <w:sz w:val="20"/>
          <w:szCs w:val="20"/>
          <w:lang w:val="en-US" w:eastAsia="en-US"/>
        </w:rPr>
        <w:t xml:space="preserve">In FR2, the system capacity for the AR uplink traffic is </w:t>
      </w:r>
      <w:r w:rsidR="00F469B9">
        <w:rPr>
          <w:sz w:val="20"/>
          <w:szCs w:val="20"/>
          <w:lang w:val="en-US" w:eastAsia="en-US"/>
        </w:rPr>
        <w:t xml:space="preserve">also </w:t>
      </w:r>
      <w:r w:rsidR="00695385">
        <w:rPr>
          <w:sz w:val="20"/>
          <w:szCs w:val="20"/>
          <w:lang w:val="en-US" w:eastAsia="en-US"/>
        </w:rPr>
        <w:t xml:space="preserve">very poor, indicating </w:t>
      </w:r>
      <w:r w:rsidR="00F469B9">
        <w:rPr>
          <w:sz w:val="20"/>
          <w:szCs w:val="20"/>
          <w:lang w:val="en-US" w:eastAsia="en-US"/>
        </w:rPr>
        <w:t>that the uplink traffic could be the bottleneck in AR services for both FR1 and FR2.</w:t>
      </w:r>
    </w:p>
    <w:p w14:paraId="027D5BFD" w14:textId="2A00A15B" w:rsidR="00C53BEF" w:rsidRDefault="00C53BEF" w:rsidP="00BF1486">
      <w:pPr>
        <w:pStyle w:val="ad"/>
        <w:jc w:val="center"/>
      </w:pPr>
      <w:bookmarkStart w:id="41" w:name="_Ref68193095"/>
      <w:r w:rsidRPr="00C53BEF">
        <w:rPr>
          <w:sz w:val="20"/>
          <w:szCs w:val="20"/>
        </w:rPr>
        <w:t xml:space="preserve">Figure </w:t>
      </w:r>
      <w:r w:rsidRPr="00C53BEF">
        <w:rPr>
          <w:sz w:val="20"/>
          <w:szCs w:val="20"/>
        </w:rPr>
        <w:fldChar w:fldCharType="begin"/>
      </w:r>
      <w:r w:rsidRPr="00C53BEF">
        <w:rPr>
          <w:sz w:val="20"/>
          <w:szCs w:val="20"/>
        </w:rPr>
        <w:instrText xml:space="preserve"> SEQ Figure \* ARABIC </w:instrText>
      </w:r>
      <w:r w:rsidRPr="00C53BEF">
        <w:rPr>
          <w:sz w:val="20"/>
          <w:szCs w:val="20"/>
        </w:rPr>
        <w:fldChar w:fldCharType="separate"/>
      </w:r>
      <w:r w:rsidR="00C40D92">
        <w:rPr>
          <w:noProof/>
          <w:sz w:val="20"/>
          <w:szCs w:val="20"/>
        </w:rPr>
        <w:t>10</w:t>
      </w:r>
      <w:r w:rsidRPr="00C53BEF">
        <w:rPr>
          <w:sz w:val="20"/>
          <w:szCs w:val="20"/>
        </w:rPr>
        <w:fldChar w:fldCharType="end"/>
      </w:r>
      <w:bookmarkEnd w:id="41"/>
      <w:r w:rsidRPr="00C53BEF">
        <w:rPr>
          <w:sz w:val="20"/>
          <w:szCs w:val="20"/>
        </w:rPr>
        <w:t>: System capacity curves for the</w:t>
      </w:r>
      <w:r w:rsidR="00695385">
        <w:rPr>
          <w:sz w:val="20"/>
          <w:szCs w:val="20"/>
        </w:rPr>
        <w:t xml:space="preserve"> uplink traffic of AR</w:t>
      </w:r>
    </w:p>
    <w:p w14:paraId="4CE54E55" w14:textId="6EF97AC0" w:rsidR="00F563BA" w:rsidRDefault="00F563BA" w:rsidP="00C53BEF">
      <w:r>
        <w:rPr>
          <w:noProof/>
          <w:lang w:val="en-US" w:eastAsia="zh-TW"/>
        </w:rPr>
        <w:lastRenderedPageBreak/>
        <w:drawing>
          <wp:inline distT="0" distB="0" distL="0" distR="0" wp14:anchorId="73E6FDE0" wp14:editId="0212DE75">
            <wp:extent cx="6646545" cy="2454275"/>
            <wp:effectExtent l="0" t="0" r="1905"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9.png"/>
                    <pic:cNvPicPr/>
                  </pic:nvPicPr>
                  <pic:blipFill>
                    <a:blip r:embed="rId27">
                      <a:extLst>
                        <a:ext uri="{28A0092B-C50C-407E-A947-70E740481C1C}">
                          <a14:useLocalDpi xmlns:a14="http://schemas.microsoft.com/office/drawing/2010/main" val="0"/>
                        </a:ext>
                      </a:extLst>
                    </a:blip>
                    <a:stretch>
                      <a:fillRect/>
                    </a:stretch>
                  </pic:blipFill>
                  <pic:spPr>
                    <a:xfrm>
                      <a:off x="0" y="0"/>
                      <a:ext cx="6646545" cy="2454275"/>
                    </a:xfrm>
                    <a:prstGeom prst="rect">
                      <a:avLst/>
                    </a:prstGeom>
                  </pic:spPr>
                </pic:pic>
              </a:graphicData>
            </a:graphic>
          </wp:inline>
        </w:drawing>
      </w:r>
    </w:p>
    <w:p w14:paraId="05F181B7" w14:textId="22C31F04" w:rsidR="00B67974" w:rsidRPr="00B67974" w:rsidRDefault="00B67974" w:rsidP="00B67974">
      <w:pPr>
        <w:pStyle w:val="ad"/>
        <w:rPr>
          <w:i/>
          <w:sz w:val="20"/>
          <w:szCs w:val="20"/>
        </w:rPr>
      </w:pPr>
      <w:bookmarkStart w:id="42" w:name="_Ref68193869"/>
      <w:bookmarkStart w:id="43" w:name="_Ref71642308"/>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19</w:t>
      </w:r>
      <w:r w:rsidRPr="00B67974">
        <w:rPr>
          <w:i/>
          <w:sz w:val="20"/>
          <w:szCs w:val="20"/>
        </w:rPr>
        <w:fldChar w:fldCharType="end"/>
      </w:r>
      <w:r w:rsidRPr="00B67974">
        <w:rPr>
          <w:i/>
          <w:sz w:val="20"/>
          <w:szCs w:val="20"/>
        </w:rPr>
        <w:t xml:space="preserve">: The uplink </w:t>
      </w:r>
      <w:bookmarkEnd w:id="42"/>
      <w:r w:rsidR="00F469B9">
        <w:rPr>
          <w:i/>
          <w:sz w:val="20"/>
          <w:szCs w:val="20"/>
        </w:rPr>
        <w:t>traffic of AR with 10Mbps data rates could be the bottleneck of the system capacity in both FR1 and FR2.</w:t>
      </w:r>
      <w:bookmarkEnd w:id="43"/>
    </w:p>
    <w:p w14:paraId="5055B4E1" w14:textId="5D6010E5" w:rsidR="00872523" w:rsidRDefault="00872523" w:rsidP="00872523">
      <w:pPr>
        <w:pStyle w:val="1"/>
      </w:pPr>
      <w:r>
        <w:t>Power Consumption Evaluations</w:t>
      </w:r>
    </w:p>
    <w:p w14:paraId="65568064" w14:textId="33EA886E" w:rsidR="00037C7B" w:rsidRDefault="00872523" w:rsidP="00872523">
      <w:pPr>
        <w:rPr>
          <w:sz w:val="20"/>
          <w:szCs w:val="20"/>
          <w:lang w:eastAsia="en-US"/>
        </w:rPr>
      </w:pPr>
      <w:r w:rsidRPr="00236BC6">
        <w:rPr>
          <w:sz w:val="20"/>
          <w:szCs w:val="20"/>
          <w:lang w:eastAsia="en-US"/>
        </w:rPr>
        <w:t xml:space="preserve">Cloud gaming and AR/VR services are of high data rates, having short data inter-arrival time and stringent data latency requirement. The traffic characteristics make those services much more power-consuming than </w:t>
      </w:r>
      <w:r w:rsidR="00236BC6" w:rsidRPr="00236BC6">
        <w:rPr>
          <w:sz w:val="20"/>
          <w:szCs w:val="20"/>
          <w:lang w:eastAsia="en-US"/>
        </w:rPr>
        <w:t xml:space="preserve">other existing applications like VoIP or instant messaging. </w:t>
      </w:r>
      <w:r w:rsidR="00236BC6">
        <w:rPr>
          <w:sz w:val="20"/>
          <w:szCs w:val="20"/>
          <w:lang w:eastAsia="en-US"/>
        </w:rPr>
        <w:t xml:space="preserve">The </w:t>
      </w:r>
      <w:r w:rsidR="00BF4620">
        <w:rPr>
          <w:sz w:val="20"/>
          <w:szCs w:val="20"/>
          <w:lang w:eastAsia="en-US"/>
        </w:rPr>
        <w:t xml:space="preserve">most </w:t>
      </w:r>
      <w:r w:rsidR="00236BC6">
        <w:rPr>
          <w:sz w:val="20"/>
          <w:szCs w:val="20"/>
          <w:lang w:eastAsia="en-US"/>
        </w:rPr>
        <w:t xml:space="preserve">difficult part for power saving in Cloud gaming and AR/VR is to save power while maintaining an acceptable user satisfaction rate. </w:t>
      </w:r>
    </w:p>
    <w:p w14:paraId="4F907922" w14:textId="77777777" w:rsidR="000771C3" w:rsidRDefault="000771C3" w:rsidP="00872523">
      <w:pPr>
        <w:rPr>
          <w:sz w:val="20"/>
          <w:szCs w:val="20"/>
          <w:lang w:eastAsia="en-US"/>
        </w:rPr>
      </w:pPr>
    </w:p>
    <w:p w14:paraId="10567882" w14:textId="77777777" w:rsidR="000771C3" w:rsidRDefault="00236BC6" w:rsidP="00872523">
      <w:pPr>
        <w:rPr>
          <w:sz w:val="20"/>
          <w:szCs w:val="20"/>
          <w:lang w:eastAsia="en-US"/>
        </w:rPr>
      </w:pPr>
      <w:r>
        <w:rPr>
          <w:sz w:val="20"/>
          <w:szCs w:val="20"/>
          <w:lang w:eastAsia="en-US"/>
        </w:rPr>
        <w:t xml:space="preserve">In this section, we provide the </w:t>
      </w:r>
      <w:r w:rsidR="009515D0">
        <w:rPr>
          <w:sz w:val="20"/>
          <w:szCs w:val="20"/>
          <w:lang w:eastAsia="en-US"/>
        </w:rPr>
        <w:t xml:space="preserve">preliminary </w:t>
      </w:r>
      <w:r>
        <w:rPr>
          <w:sz w:val="20"/>
          <w:szCs w:val="20"/>
          <w:lang w:eastAsia="en-US"/>
        </w:rPr>
        <w:t xml:space="preserve">power evaluation results for </w:t>
      </w:r>
      <w:r w:rsidR="008A0FDB">
        <w:rPr>
          <w:sz w:val="20"/>
          <w:szCs w:val="20"/>
          <w:lang w:eastAsia="en-US"/>
        </w:rPr>
        <w:t>c</w:t>
      </w:r>
      <w:r>
        <w:rPr>
          <w:sz w:val="20"/>
          <w:szCs w:val="20"/>
          <w:lang w:eastAsia="en-US"/>
        </w:rPr>
        <w:t>DRX and other DCI-based power saving schemes including Rel-15 and Rel-16 bandwidth part framework based power saving schemes and the potential enhancement in Rel-17</w:t>
      </w:r>
      <w:r w:rsidR="009515D0">
        <w:rPr>
          <w:sz w:val="20"/>
          <w:szCs w:val="20"/>
          <w:lang w:eastAsia="en-US"/>
        </w:rPr>
        <w:t>.</w:t>
      </w:r>
      <w:r w:rsidR="004B48D7">
        <w:rPr>
          <w:sz w:val="20"/>
          <w:szCs w:val="20"/>
          <w:lang w:eastAsia="en-US"/>
        </w:rPr>
        <w:t xml:space="preserve"> </w:t>
      </w:r>
    </w:p>
    <w:p w14:paraId="6EEF3BA5" w14:textId="77777777" w:rsidR="000771C3" w:rsidRDefault="000771C3" w:rsidP="00872523">
      <w:pPr>
        <w:rPr>
          <w:sz w:val="20"/>
          <w:szCs w:val="20"/>
          <w:lang w:eastAsia="en-US"/>
        </w:rPr>
      </w:pPr>
    </w:p>
    <w:p w14:paraId="20BCB9CC" w14:textId="66C458A6" w:rsidR="004B48D7" w:rsidRDefault="00CE3D3E" w:rsidP="00872523">
      <w:pPr>
        <w:rPr>
          <w:sz w:val="20"/>
          <w:szCs w:val="20"/>
          <w:lang w:eastAsia="en-US"/>
        </w:rPr>
      </w:pPr>
      <w:r>
        <w:rPr>
          <w:sz w:val="20"/>
          <w:szCs w:val="20"/>
          <w:lang w:eastAsia="en-US"/>
        </w:rPr>
        <w:t>Firstly, we consider the power saving scheme</w:t>
      </w:r>
      <w:r w:rsidR="000771C3">
        <w:rPr>
          <w:sz w:val="20"/>
          <w:szCs w:val="20"/>
          <w:lang w:eastAsia="en-US"/>
        </w:rPr>
        <w:t xml:space="preserve"> </w:t>
      </w:r>
      <w:r>
        <w:rPr>
          <w:sz w:val="20"/>
          <w:szCs w:val="20"/>
          <w:lang w:eastAsia="en-US"/>
        </w:rPr>
        <w:t xml:space="preserve">for downlink as </w:t>
      </w:r>
      <w:r w:rsidR="000771C3">
        <w:rPr>
          <w:sz w:val="20"/>
          <w:szCs w:val="20"/>
          <w:lang w:eastAsia="en-US"/>
        </w:rPr>
        <w:t>following cases:</w:t>
      </w:r>
    </w:p>
    <w:p w14:paraId="7A8D281A" w14:textId="0E81C1F3" w:rsidR="004B48D7" w:rsidRDefault="000771C3" w:rsidP="00FA2998">
      <w:pPr>
        <w:pStyle w:val="afa"/>
        <w:numPr>
          <w:ilvl w:val="0"/>
          <w:numId w:val="10"/>
        </w:numPr>
        <w:rPr>
          <w:sz w:val="20"/>
          <w:szCs w:val="20"/>
          <w:lang w:eastAsia="en-US"/>
        </w:rPr>
      </w:pPr>
      <w:r>
        <w:rPr>
          <w:sz w:val="20"/>
          <w:szCs w:val="20"/>
          <w:lang w:eastAsia="en-US"/>
        </w:rPr>
        <w:t>Case 1 (baseline): No cDRX</w:t>
      </w:r>
    </w:p>
    <w:p w14:paraId="12356E38" w14:textId="77777777" w:rsidR="000774A7" w:rsidRDefault="000771C3" w:rsidP="00FA2998">
      <w:pPr>
        <w:pStyle w:val="afa"/>
        <w:numPr>
          <w:ilvl w:val="0"/>
          <w:numId w:val="10"/>
        </w:numPr>
        <w:rPr>
          <w:sz w:val="20"/>
          <w:szCs w:val="20"/>
          <w:lang w:eastAsia="en-US"/>
        </w:rPr>
      </w:pPr>
      <w:r>
        <w:rPr>
          <w:sz w:val="20"/>
          <w:szCs w:val="20"/>
          <w:lang w:eastAsia="en-US"/>
        </w:rPr>
        <w:t>Case 2: cDRX</w:t>
      </w:r>
      <w:r w:rsidR="000774A7">
        <w:rPr>
          <w:sz w:val="20"/>
          <w:szCs w:val="20"/>
          <w:lang w:eastAsia="en-US"/>
        </w:rPr>
        <w:t>.</w:t>
      </w:r>
    </w:p>
    <w:p w14:paraId="68CCC01E" w14:textId="19410873" w:rsidR="000771C3" w:rsidRDefault="000774A7" w:rsidP="00FA2998">
      <w:pPr>
        <w:pStyle w:val="afa"/>
        <w:numPr>
          <w:ilvl w:val="1"/>
          <w:numId w:val="10"/>
        </w:numPr>
        <w:rPr>
          <w:sz w:val="20"/>
          <w:szCs w:val="20"/>
          <w:lang w:eastAsia="en-US"/>
        </w:rPr>
      </w:pPr>
      <w:r>
        <w:rPr>
          <w:sz w:val="20"/>
          <w:szCs w:val="20"/>
          <w:lang w:eastAsia="en-US"/>
        </w:rPr>
        <w:t>Notation: (x, y, z) = (cycle length, on-duration timer, inactivity timer) msec</w:t>
      </w:r>
    </w:p>
    <w:p w14:paraId="3F413597" w14:textId="77777777" w:rsidR="000771C3" w:rsidRDefault="000771C3" w:rsidP="00FA2998">
      <w:pPr>
        <w:pStyle w:val="afa"/>
        <w:numPr>
          <w:ilvl w:val="0"/>
          <w:numId w:val="10"/>
        </w:numPr>
        <w:rPr>
          <w:sz w:val="20"/>
          <w:szCs w:val="20"/>
          <w:lang w:eastAsia="en-US"/>
        </w:rPr>
      </w:pPr>
      <w:r>
        <w:rPr>
          <w:sz w:val="20"/>
          <w:szCs w:val="20"/>
          <w:lang w:eastAsia="en-US"/>
        </w:rPr>
        <w:t xml:space="preserve">Case 3: </w:t>
      </w:r>
      <w:r w:rsidRPr="000771C3">
        <w:rPr>
          <w:sz w:val="20"/>
          <w:szCs w:val="20"/>
          <w:lang w:eastAsia="en-US"/>
        </w:rPr>
        <w:t xml:space="preserve">Rel-16 </w:t>
      </w:r>
      <w:r>
        <w:rPr>
          <w:sz w:val="20"/>
          <w:szCs w:val="20"/>
          <w:lang w:eastAsia="en-US"/>
        </w:rPr>
        <w:t>BWP framework based power saving schemes</w:t>
      </w:r>
    </w:p>
    <w:p w14:paraId="30CED7FB" w14:textId="7E1F450C" w:rsidR="000771C3" w:rsidRDefault="000771C3" w:rsidP="00FA2998">
      <w:pPr>
        <w:pStyle w:val="afa"/>
        <w:numPr>
          <w:ilvl w:val="1"/>
          <w:numId w:val="10"/>
        </w:numPr>
        <w:rPr>
          <w:sz w:val="20"/>
          <w:szCs w:val="20"/>
          <w:lang w:eastAsia="en-US"/>
        </w:rPr>
      </w:pPr>
      <w:r>
        <w:rPr>
          <w:sz w:val="20"/>
          <w:szCs w:val="20"/>
          <w:lang w:eastAsia="en-US"/>
        </w:rPr>
        <w:t xml:space="preserve">Apply </w:t>
      </w:r>
      <w:r w:rsidRPr="000771C3">
        <w:rPr>
          <w:sz w:val="20"/>
          <w:szCs w:val="20"/>
          <w:lang w:eastAsia="en-US"/>
        </w:rPr>
        <w:t>cross-slot scheduling</w:t>
      </w:r>
      <w:r>
        <w:rPr>
          <w:sz w:val="20"/>
          <w:szCs w:val="20"/>
          <w:lang w:eastAsia="en-US"/>
        </w:rPr>
        <w:t xml:space="preserve"> (k0 = 2)</w:t>
      </w:r>
      <w:r w:rsidRPr="000771C3">
        <w:rPr>
          <w:sz w:val="20"/>
          <w:szCs w:val="20"/>
          <w:lang w:eastAsia="en-US"/>
        </w:rPr>
        <w:t xml:space="preserve"> and MIMO layer adaptation</w:t>
      </w:r>
      <w:r>
        <w:rPr>
          <w:sz w:val="20"/>
          <w:szCs w:val="20"/>
          <w:lang w:eastAsia="en-US"/>
        </w:rPr>
        <w:t xml:space="preserve"> after BWP timer expires. </w:t>
      </w:r>
    </w:p>
    <w:p w14:paraId="1573C2E0" w14:textId="77777777" w:rsidR="000771C3" w:rsidRDefault="000771C3" w:rsidP="00FA2998">
      <w:pPr>
        <w:pStyle w:val="afa"/>
        <w:numPr>
          <w:ilvl w:val="0"/>
          <w:numId w:val="10"/>
        </w:numPr>
        <w:rPr>
          <w:sz w:val="20"/>
          <w:szCs w:val="20"/>
          <w:lang w:eastAsia="en-US"/>
        </w:rPr>
      </w:pPr>
      <w:r>
        <w:rPr>
          <w:sz w:val="20"/>
          <w:szCs w:val="20"/>
          <w:lang w:eastAsia="en-US"/>
        </w:rPr>
        <w:t xml:space="preserve">Case 4: </w:t>
      </w:r>
      <w:r w:rsidRPr="000771C3">
        <w:rPr>
          <w:sz w:val="20"/>
          <w:szCs w:val="20"/>
          <w:lang w:eastAsia="en-US"/>
        </w:rPr>
        <w:t xml:space="preserve">Rel-16 </w:t>
      </w:r>
      <w:r>
        <w:rPr>
          <w:sz w:val="20"/>
          <w:szCs w:val="20"/>
          <w:lang w:eastAsia="en-US"/>
        </w:rPr>
        <w:t>BWP framework based power saving schemes</w:t>
      </w:r>
      <w:r w:rsidRPr="000771C3">
        <w:rPr>
          <w:sz w:val="20"/>
          <w:szCs w:val="20"/>
          <w:lang w:eastAsia="en-US"/>
        </w:rPr>
        <w:t xml:space="preserve"> </w:t>
      </w:r>
    </w:p>
    <w:p w14:paraId="6594A124" w14:textId="6CF3ECAF" w:rsidR="000771C3" w:rsidRDefault="000771C3" w:rsidP="00FA2998">
      <w:pPr>
        <w:pStyle w:val="afa"/>
        <w:numPr>
          <w:ilvl w:val="1"/>
          <w:numId w:val="10"/>
        </w:numPr>
        <w:rPr>
          <w:sz w:val="20"/>
          <w:szCs w:val="20"/>
          <w:lang w:eastAsia="en-US"/>
        </w:rPr>
      </w:pPr>
      <w:r>
        <w:rPr>
          <w:sz w:val="20"/>
          <w:szCs w:val="20"/>
          <w:lang w:eastAsia="en-US"/>
        </w:rPr>
        <w:t>Apply</w:t>
      </w:r>
      <w:r w:rsidRPr="000771C3">
        <w:rPr>
          <w:sz w:val="20"/>
          <w:szCs w:val="20"/>
          <w:lang w:eastAsia="en-US"/>
        </w:rPr>
        <w:t xml:space="preserve"> </w:t>
      </w:r>
      <w:r>
        <w:rPr>
          <w:sz w:val="20"/>
          <w:szCs w:val="20"/>
          <w:lang w:eastAsia="en-US"/>
        </w:rPr>
        <w:t xml:space="preserve">cross-slot scheduling, </w:t>
      </w:r>
      <w:r w:rsidRPr="000771C3">
        <w:rPr>
          <w:sz w:val="20"/>
          <w:szCs w:val="20"/>
          <w:lang w:eastAsia="en-US"/>
        </w:rPr>
        <w:t>MIMO layer adaptation</w:t>
      </w:r>
      <w:r>
        <w:rPr>
          <w:sz w:val="20"/>
          <w:szCs w:val="20"/>
          <w:lang w:eastAsia="en-US"/>
        </w:rPr>
        <w:t xml:space="preserve">, and </w:t>
      </w:r>
      <w:r w:rsidRPr="000771C3">
        <w:rPr>
          <w:sz w:val="20"/>
          <w:szCs w:val="20"/>
          <w:lang w:eastAsia="en-US"/>
        </w:rPr>
        <w:t>change of control monitor</w:t>
      </w:r>
      <w:r>
        <w:rPr>
          <w:sz w:val="20"/>
          <w:szCs w:val="20"/>
          <w:lang w:eastAsia="en-US"/>
        </w:rPr>
        <w:t>ing periodicity (50% reduction) after BWP timer expires</w:t>
      </w:r>
    </w:p>
    <w:p w14:paraId="5610B44D" w14:textId="364EE39E" w:rsidR="000771C3" w:rsidRDefault="000771C3" w:rsidP="00FA2998">
      <w:pPr>
        <w:pStyle w:val="afa"/>
        <w:numPr>
          <w:ilvl w:val="0"/>
          <w:numId w:val="10"/>
        </w:numPr>
        <w:rPr>
          <w:sz w:val="20"/>
          <w:szCs w:val="20"/>
          <w:lang w:eastAsia="en-US"/>
        </w:rPr>
      </w:pPr>
      <w:r>
        <w:rPr>
          <w:sz w:val="20"/>
          <w:szCs w:val="20"/>
          <w:lang w:eastAsia="en-US"/>
        </w:rPr>
        <w:t>Case 5: Rel-17 DCI-based PDCCH adaptation</w:t>
      </w:r>
      <w:r w:rsidR="002612E2">
        <w:rPr>
          <w:sz w:val="20"/>
          <w:szCs w:val="20"/>
          <w:lang w:eastAsia="en-US"/>
        </w:rPr>
        <w:t xml:space="preserve"> (</w:t>
      </w:r>
      <w:r w:rsidR="002612E2">
        <w:rPr>
          <w:sz w:val="20"/>
          <w:szCs w:val="20"/>
        </w:rPr>
        <w:t>retransmission-aware</w:t>
      </w:r>
      <w:r w:rsidR="002612E2">
        <w:rPr>
          <w:sz w:val="20"/>
          <w:szCs w:val="20"/>
          <w:lang w:eastAsia="en-US"/>
        </w:rPr>
        <w:t>)</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32586A10" w14:textId="7F825E9D" w:rsidR="000774A7" w:rsidRPr="000774A7" w:rsidRDefault="000774A7" w:rsidP="00FA2998">
      <w:pPr>
        <w:pStyle w:val="afa"/>
        <w:numPr>
          <w:ilvl w:val="1"/>
          <w:numId w:val="10"/>
        </w:numPr>
        <w:rPr>
          <w:sz w:val="20"/>
          <w:szCs w:val="20"/>
          <w:lang w:eastAsia="en-US"/>
        </w:rPr>
      </w:pPr>
      <w:r>
        <w:rPr>
          <w:sz w:val="20"/>
          <w:szCs w:val="20"/>
          <w:lang w:eastAsia="en-US"/>
        </w:rPr>
        <w:t xml:space="preserve">After receiving DCI indicate to switch to power saving setting, UE </w:t>
      </w:r>
      <w:r w:rsidRPr="000774A7">
        <w:rPr>
          <w:sz w:val="20"/>
          <w:szCs w:val="20"/>
          <w:lang w:eastAsia="en-US"/>
        </w:rPr>
        <w:t>change</w:t>
      </w:r>
      <w:r>
        <w:rPr>
          <w:sz w:val="20"/>
          <w:szCs w:val="20"/>
          <w:lang w:eastAsia="en-US"/>
        </w:rPr>
        <w:t>s</w:t>
      </w:r>
      <w:r w:rsidRPr="000774A7">
        <w:rPr>
          <w:sz w:val="20"/>
          <w:szCs w:val="20"/>
          <w:lang w:eastAsia="en-US"/>
        </w:rPr>
        <w:t xml:space="preserve"> control-monitoring periodicity (50% reduction) </w:t>
      </w:r>
    </w:p>
    <w:p w14:paraId="144870F3" w14:textId="77777777" w:rsidR="004B48D7" w:rsidRDefault="004B48D7" w:rsidP="00872523">
      <w:pPr>
        <w:rPr>
          <w:sz w:val="20"/>
          <w:szCs w:val="20"/>
          <w:lang w:eastAsia="en-US"/>
        </w:rPr>
      </w:pPr>
    </w:p>
    <w:p w14:paraId="4C5F293A" w14:textId="59C85A44" w:rsidR="00334AAE" w:rsidRDefault="00D03FA9" w:rsidP="00872523">
      <w:pPr>
        <w:rPr>
          <w:sz w:val="20"/>
          <w:szCs w:val="20"/>
          <w:lang w:eastAsia="en-US"/>
        </w:rPr>
      </w:pPr>
      <w:r>
        <w:rPr>
          <w:sz w:val="20"/>
          <w:szCs w:val="20"/>
          <w:lang w:eastAsia="en-US"/>
        </w:rPr>
        <w:fldChar w:fldCharType="begin"/>
      </w:r>
      <w:r>
        <w:rPr>
          <w:sz w:val="20"/>
          <w:szCs w:val="20"/>
          <w:lang w:eastAsia="en-US"/>
        </w:rPr>
        <w:instrText xml:space="preserve"> REF _Ref68612905 \h </w:instrText>
      </w:r>
      <w:r>
        <w:rPr>
          <w:sz w:val="20"/>
          <w:szCs w:val="20"/>
          <w:lang w:eastAsia="en-US"/>
        </w:rPr>
      </w:r>
      <w:r>
        <w:rPr>
          <w:sz w:val="20"/>
          <w:szCs w:val="20"/>
          <w:lang w:eastAsia="en-US"/>
        </w:rPr>
        <w:fldChar w:fldCharType="separate"/>
      </w:r>
      <w:r w:rsidRPr="00BF4620">
        <w:rPr>
          <w:sz w:val="20"/>
          <w:szCs w:val="20"/>
        </w:rPr>
        <w:t xml:space="preserve">Figure </w:t>
      </w:r>
      <w:r w:rsidR="00EC5D62">
        <w:rPr>
          <w:noProof/>
          <w:sz w:val="20"/>
          <w:szCs w:val="20"/>
        </w:rPr>
        <w:t>1</w:t>
      </w:r>
      <w:r w:rsidR="00C40D92">
        <w:rPr>
          <w:noProof/>
          <w:sz w:val="20"/>
          <w:szCs w:val="20"/>
        </w:rPr>
        <w:t>1</w:t>
      </w:r>
      <w:r>
        <w:rPr>
          <w:sz w:val="20"/>
          <w:szCs w:val="20"/>
          <w:lang w:eastAsia="en-US"/>
        </w:rPr>
        <w:fldChar w:fldCharType="end"/>
      </w:r>
      <w:r>
        <w:rPr>
          <w:sz w:val="20"/>
          <w:szCs w:val="20"/>
          <w:lang w:eastAsia="en-US"/>
        </w:rPr>
        <w:t xml:space="preserve"> </w:t>
      </w:r>
      <w:r w:rsidR="00BF4620">
        <w:rPr>
          <w:sz w:val="20"/>
          <w:szCs w:val="20"/>
          <w:lang w:eastAsia="en-US"/>
        </w:rPr>
        <w:t>shows the power evaluation results for</w:t>
      </w:r>
      <w:r w:rsidR="000774A7">
        <w:rPr>
          <w:sz w:val="20"/>
          <w:szCs w:val="20"/>
          <w:lang w:eastAsia="en-US"/>
        </w:rPr>
        <w:t xml:space="preserve"> case 2-</w:t>
      </w:r>
      <w:r w:rsidR="00334AAE">
        <w:rPr>
          <w:sz w:val="20"/>
          <w:szCs w:val="20"/>
          <w:lang w:eastAsia="en-US"/>
        </w:rPr>
        <w:t>cDRX (</w:t>
      </w:r>
      <w:r w:rsidR="000774A7">
        <w:rPr>
          <w:sz w:val="20"/>
          <w:szCs w:val="20"/>
          <w:lang w:eastAsia="en-US"/>
        </w:rPr>
        <w:t>10, 5, 5</w:t>
      </w:r>
      <w:r w:rsidR="00334AAE">
        <w:rPr>
          <w:sz w:val="20"/>
          <w:szCs w:val="20"/>
          <w:lang w:eastAsia="en-US"/>
        </w:rPr>
        <w:t>)</w:t>
      </w:r>
      <w:r w:rsidR="000774A7">
        <w:rPr>
          <w:sz w:val="20"/>
          <w:szCs w:val="20"/>
          <w:lang w:eastAsia="en-US"/>
        </w:rPr>
        <w:t xml:space="preserve"> </w:t>
      </w:r>
      <w:r w:rsidR="00334AAE">
        <w:rPr>
          <w:sz w:val="20"/>
          <w:szCs w:val="20"/>
          <w:lang w:eastAsia="en-US"/>
        </w:rPr>
        <w:t>under diff</w:t>
      </w:r>
      <w:r w:rsidR="000774A7">
        <w:rPr>
          <w:sz w:val="20"/>
          <w:szCs w:val="20"/>
          <w:lang w:eastAsia="en-US"/>
        </w:rPr>
        <w:t xml:space="preserve">erent scenario and application. </w:t>
      </w:r>
      <w:r w:rsidR="00334AAE">
        <w:rPr>
          <w:sz w:val="20"/>
          <w:szCs w:val="20"/>
          <w:lang w:eastAsia="en-US"/>
        </w:rPr>
        <w:t>10ms is chosen as the cycle length to match the frequent data arrival.</w:t>
      </w:r>
      <w:r w:rsidR="000774A7">
        <w:rPr>
          <w:sz w:val="20"/>
          <w:szCs w:val="20"/>
          <w:lang w:eastAsia="en-US"/>
        </w:rPr>
        <w:t xml:space="preserve"> </w:t>
      </w:r>
      <w:r w:rsidR="00090E16">
        <w:rPr>
          <w:sz w:val="20"/>
          <w:szCs w:val="20"/>
          <w:lang w:eastAsia="en-US"/>
        </w:rPr>
        <w:t xml:space="preserve">And the capacity shown in </w:t>
      </w:r>
      <w:r w:rsidR="00090E16">
        <w:rPr>
          <w:sz w:val="20"/>
          <w:szCs w:val="20"/>
          <w:lang w:eastAsia="en-US"/>
        </w:rPr>
        <w:fldChar w:fldCharType="begin"/>
      </w:r>
      <w:r w:rsidR="00090E16">
        <w:rPr>
          <w:sz w:val="20"/>
          <w:szCs w:val="20"/>
          <w:lang w:eastAsia="en-US"/>
        </w:rPr>
        <w:instrText xml:space="preserve"> REF _Ref68612905 \h </w:instrText>
      </w:r>
      <w:r w:rsidR="00090E16">
        <w:rPr>
          <w:sz w:val="20"/>
          <w:szCs w:val="20"/>
          <w:lang w:eastAsia="en-US"/>
        </w:rPr>
      </w:r>
      <w:r w:rsidR="00090E16">
        <w:rPr>
          <w:sz w:val="20"/>
          <w:szCs w:val="20"/>
          <w:lang w:eastAsia="en-US"/>
        </w:rPr>
        <w:fldChar w:fldCharType="separate"/>
      </w:r>
      <w:r w:rsidR="00090E16" w:rsidRPr="00BF4620">
        <w:rPr>
          <w:sz w:val="20"/>
          <w:szCs w:val="20"/>
        </w:rPr>
        <w:t xml:space="preserve">Figure </w:t>
      </w:r>
      <w:r w:rsidR="00090E16">
        <w:rPr>
          <w:noProof/>
          <w:sz w:val="20"/>
          <w:szCs w:val="20"/>
        </w:rPr>
        <w:t>1</w:t>
      </w:r>
      <w:r w:rsidR="00C40D92">
        <w:rPr>
          <w:noProof/>
          <w:sz w:val="20"/>
          <w:szCs w:val="20"/>
        </w:rPr>
        <w:t>1</w:t>
      </w:r>
      <w:r w:rsidR="00090E16">
        <w:rPr>
          <w:sz w:val="20"/>
          <w:szCs w:val="20"/>
          <w:lang w:eastAsia="en-US"/>
        </w:rPr>
        <w:fldChar w:fldCharType="end"/>
      </w:r>
      <w:r w:rsidR="00090E16">
        <w:rPr>
          <w:sz w:val="20"/>
          <w:szCs w:val="20"/>
          <w:lang w:eastAsia="en-US"/>
        </w:rPr>
        <w:t xml:space="preserve"> is the maximum number of UEs that</w:t>
      </w:r>
      <w:r w:rsidR="00357851">
        <w:rPr>
          <w:sz w:val="20"/>
          <w:szCs w:val="20"/>
          <w:lang w:eastAsia="en-US"/>
        </w:rPr>
        <w:t xml:space="preserve"> are satisfied with both downlink and uplink traffic</w:t>
      </w:r>
      <w:r w:rsidR="00645EE1">
        <w:rPr>
          <w:sz w:val="20"/>
          <w:szCs w:val="20"/>
          <w:lang w:eastAsia="en-US"/>
        </w:rPr>
        <w:t>.</w:t>
      </w:r>
    </w:p>
    <w:p w14:paraId="3A37C9AF" w14:textId="77777777" w:rsidR="00645EE1" w:rsidRDefault="00645EE1" w:rsidP="00872523">
      <w:pPr>
        <w:rPr>
          <w:sz w:val="20"/>
          <w:szCs w:val="20"/>
          <w:lang w:eastAsia="en-US"/>
        </w:rPr>
      </w:pPr>
    </w:p>
    <w:p w14:paraId="643B09B9" w14:textId="77777777" w:rsidR="00763282" w:rsidRDefault="00645EE1" w:rsidP="00872523">
      <w:pPr>
        <w:rPr>
          <w:sz w:val="20"/>
          <w:szCs w:val="20"/>
          <w:lang w:eastAsia="en-US"/>
        </w:rPr>
      </w:pPr>
      <w:r>
        <w:rPr>
          <w:sz w:val="20"/>
          <w:szCs w:val="20"/>
          <w:lang w:eastAsia="en-US"/>
        </w:rPr>
        <w:t>In the aspect of power consumption and outage rate, there are only slight difference between these scenarios/application.  A</w:t>
      </w:r>
      <w:r w:rsidR="008A088E">
        <w:rPr>
          <w:sz w:val="20"/>
          <w:szCs w:val="20"/>
          <w:lang w:eastAsia="en-US"/>
        </w:rPr>
        <w:t>bout 5% power saving gain can be</w:t>
      </w:r>
      <w:r w:rsidR="00981686">
        <w:rPr>
          <w:sz w:val="20"/>
          <w:szCs w:val="20"/>
          <w:lang w:eastAsia="en-US"/>
        </w:rPr>
        <w:t xml:space="preserve"> obtain</w:t>
      </w:r>
      <w:r w:rsidR="008A088E">
        <w:rPr>
          <w:sz w:val="20"/>
          <w:szCs w:val="20"/>
          <w:lang w:eastAsia="en-US"/>
        </w:rPr>
        <w:t>ed by adopting cDRX(10,5,5), while the outage rate increase</w:t>
      </w:r>
      <w:r>
        <w:rPr>
          <w:sz w:val="20"/>
          <w:szCs w:val="20"/>
          <w:lang w:eastAsia="en-US"/>
        </w:rPr>
        <w:t>s</w:t>
      </w:r>
      <w:r w:rsidR="008A088E">
        <w:rPr>
          <w:sz w:val="20"/>
          <w:szCs w:val="20"/>
          <w:lang w:eastAsia="en-US"/>
        </w:rPr>
        <w:t xml:space="preserve"> significantly.</w:t>
      </w:r>
      <w:r>
        <w:rPr>
          <w:sz w:val="20"/>
          <w:szCs w:val="20"/>
          <w:lang w:eastAsia="en-US"/>
        </w:rPr>
        <w:t xml:space="preserve"> </w:t>
      </w:r>
      <w:r w:rsidR="008A088E">
        <w:rPr>
          <w:sz w:val="20"/>
          <w:szCs w:val="20"/>
          <w:lang w:eastAsia="en-US"/>
        </w:rPr>
        <w:t xml:space="preserve">The </w:t>
      </w:r>
      <w:r w:rsidR="00B82CAD">
        <w:rPr>
          <w:sz w:val="20"/>
          <w:szCs w:val="20"/>
          <w:lang w:eastAsia="en-US"/>
        </w:rPr>
        <w:t xml:space="preserve">power saving gain of </w:t>
      </w:r>
      <w:r w:rsidR="008A0FDB">
        <w:rPr>
          <w:sz w:val="20"/>
          <w:szCs w:val="20"/>
          <w:lang w:eastAsia="en-US"/>
        </w:rPr>
        <w:t>c</w:t>
      </w:r>
      <w:r w:rsidR="00B82CAD">
        <w:rPr>
          <w:sz w:val="20"/>
          <w:szCs w:val="20"/>
          <w:lang w:eastAsia="en-US"/>
        </w:rPr>
        <w:t xml:space="preserve">DRX is limited and the use of </w:t>
      </w:r>
      <w:r w:rsidR="008A0FDB">
        <w:rPr>
          <w:sz w:val="20"/>
          <w:szCs w:val="20"/>
          <w:lang w:eastAsia="en-US"/>
        </w:rPr>
        <w:t>c</w:t>
      </w:r>
      <w:r w:rsidR="00B82CAD">
        <w:rPr>
          <w:sz w:val="20"/>
          <w:szCs w:val="20"/>
          <w:lang w:eastAsia="en-US"/>
        </w:rPr>
        <w:t>DRX leaves no space in terms of outage rate for other power saving techniques.</w:t>
      </w:r>
    </w:p>
    <w:p w14:paraId="21B84B8B" w14:textId="7C7FE725" w:rsidR="003A7206" w:rsidRPr="003A7206" w:rsidRDefault="00645EE1" w:rsidP="00872523">
      <w:pPr>
        <w:rPr>
          <w:sz w:val="20"/>
          <w:szCs w:val="20"/>
          <w:lang w:eastAsia="en-US"/>
        </w:rPr>
      </w:pPr>
      <w:r>
        <w:rPr>
          <w:sz w:val="20"/>
          <w:szCs w:val="20"/>
          <w:lang w:eastAsia="en-US"/>
        </w:rPr>
        <w:t xml:space="preserve"> </w:t>
      </w:r>
    </w:p>
    <w:p w14:paraId="04E50576" w14:textId="77777777" w:rsidR="003A7206" w:rsidRDefault="00BF4620" w:rsidP="00BF4620">
      <w:pPr>
        <w:pStyle w:val="ad"/>
        <w:jc w:val="center"/>
        <w:rPr>
          <w:sz w:val="20"/>
          <w:szCs w:val="20"/>
        </w:rPr>
      </w:pPr>
      <w:bookmarkStart w:id="44" w:name="_Ref68612905"/>
      <w:r w:rsidRPr="00BF4620">
        <w:rPr>
          <w:sz w:val="20"/>
          <w:szCs w:val="20"/>
        </w:rPr>
        <w:t xml:space="preserve">Figure </w:t>
      </w:r>
      <w:r w:rsidRPr="00BF4620">
        <w:rPr>
          <w:sz w:val="20"/>
          <w:szCs w:val="20"/>
        </w:rPr>
        <w:fldChar w:fldCharType="begin"/>
      </w:r>
      <w:r w:rsidRPr="00BF4620">
        <w:rPr>
          <w:sz w:val="20"/>
          <w:szCs w:val="20"/>
        </w:rPr>
        <w:instrText xml:space="preserve"> SEQ Figure \* ARABIC </w:instrText>
      </w:r>
      <w:r w:rsidRPr="00BF4620">
        <w:rPr>
          <w:sz w:val="20"/>
          <w:szCs w:val="20"/>
        </w:rPr>
        <w:fldChar w:fldCharType="separate"/>
      </w:r>
      <w:r w:rsidR="00C40D92">
        <w:rPr>
          <w:noProof/>
          <w:sz w:val="20"/>
          <w:szCs w:val="20"/>
        </w:rPr>
        <w:t>11</w:t>
      </w:r>
      <w:r w:rsidRPr="00BF4620">
        <w:rPr>
          <w:sz w:val="20"/>
          <w:szCs w:val="20"/>
        </w:rPr>
        <w:fldChar w:fldCharType="end"/>
      </w:r>
      <w:bookmarkEnd w:id="44"/>
      <w:r w:rsidRPr="00BF4620">
        <w:rPr>
          <w:sz w:val="20"/>
          <w:szCs w:val="20"/>
        </w:rPr>
        <w:t xml:space="preserve">: Power consumption and outage rate under different </w:t>
      </w:r>
      <w:r w:rsidR="008A0FDB">
        <w:rPr>
          <w:sz w:val="20"/>
          <w:szCs w:val="20"/>
        </w:rPr>
        <w:t>c</w:t>
      </w:r>
      <w:r w:rsidRPr="00BF4620">
        <w:rPr>
          <w:sz w:val="20"/>
          <w:szCs w:val="20"/>
        </w:rPr>
        <w:t>DRX configurations</w:t>
      </w:r>
    </w:p>
    <w:p w14:paraId="5E50681A" w14:textId="5D235F09" w:rsidR="009515D0" w:rsidRDefault="003A7206" w:rsidP="00BF4620">
      <w:pPr>
        <w:pStyle w:val="ad"/>
        <w:jc w:val="center"/>
        <w:rPr>
          <w:sz w:val="20"/>
          <w:szCs w:val="20"/>
        </w:rPr>
      </w:pPr>
      <w:r>
        <w:rPr>
          <w:noProof/>
          <w:lang w:val="en-US" w:eastAsia="zh-TW"/>
        </w:rPr>
        <w:drawing>
          <wp:inline distT="0" distB="0" distL="0" distR="0" wp14:anchorId="54349D02" wp14:editId="7E1A6288">
            <wp:extent cx="6240780" cy="1489393"/>
            <wp:effectExtent l="0" t="0" r="762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10.png"/>
                    <pic:cNvPicPr/>
                  </pic:nvPicPr>
                  <pic:blipFill>
                    <a:blip r:embed="rId28">
                      <a:extLst>
                        <a:ext uri="{28A0092B-C50C-407E-A947-70E740481C1C}">
                          <a14:useLocalDpi xmlns:a14="http://schemas.microsoft.com/office/drawing/2010/main" val="0"/>
                        </a:ext>
                      </a:extLst>
                    </a:blip>
                    <a:stretch>
                      <a:fillRect/>
                    </a:stretch>
                  </pic:blipFill>
                  <pic:spPr>
                    <a:xfrm>
                      <a:off x="0" y="0"/>
                      <a:ext cx="6266844" cy="1495613"/>
                    </a:xfrm>
                    <a:prstGeom prst="rect">
                      <a:avLst/>
                    </a:prstGeom>
                  </pic:spPr>
                </pic:pic>
              </a:graphicData>
            </a:graphic>
          </wp:inline>
        </w:drawing>
      </w:r>
    </w:p>
    <w:p w14:paraId="1AD609F3" w14:textId="6CA5F333" w:rsidR="002612E2" w:rsidRDefault="00B82CAD" w:rsidP="00B82CAD">
      <w:pPr>
        <w:rPr>
          <w:sz w:val="20"/>
          <w:szCs w:val="20"/>
        </w:rPr>
      </w:pPr>
      <w:r w:rsidRPr="003465AF">
        <w:rPr>
          <w:sz w:val="20"/>
          <w:szCs w:val="20"/>
        </w:rPr>
        <w:lastRenderedPageBreak/>
        <w:t xml:space="preserve">In our previous contribution for </w:t>
      </w:r>
      <w:r w:rsidR="003465AF" w:rsidRPr="003465AF">
        <w:rPr>
          <w:sz w:val="20"/>
          <w:szCs w:val="20"/>
        </w:rPr>
        <w:t xml:space="preserve">Rel-17 </w:t>
      </w:r>
      <w:r w:rsidRPr="003465AF">
        <w:rPr>
          <w:sz w:val="20"/>
          <w:szCs w:val="20"/>
        </w:rPr>
        <w:t>power saving</w:t>
      </w:r>
      <w:r w:rsidR="003465AF" w:rsidRPr="003465AF">
        <w:rPr>
          <w:sz w:val="20"/>
          <w:szCs w:val="20"/>
        </w:rPr>
        <w:t xml:space="preserve"> </w:t>
      </w:r>
      <w:r w:rsidR="00810C09">
        <w:rPr>
          <w:sz w:val="20"/>
          <w:szCs w:val="20"/>
        </w:rPr>
        <w:fldChar w:fldCharType="begin"/>
      </w:r>
      <w:r w:rsidR="00810C09">
        <w:rPr>
          <w:sz w:val="20"/>
          <w:szCs w:val="20"/>
        </w:rPr>
        <w:instrText xml:space="preserve"> REF _Ref68616936 \r \h </w:instrText>
      </w:r>
      <w:r w:rsidR="00810C09">
        <w:rPr>
          <w:sz w:val="20"/>
          <w:szCs w:val="20"/>
        </w:rPr>
      </w:r>
      <w:r w:rsidR="00810C09">
        <w:rPr>
          <w:sz w:val="20"/>
          <w:szCs w:val="20"/>
        </w:rPr>
        <w:fldChar w:fldCharType="separate"/>
      </w:r>
      <w:r w:rsidR="00810C09">
        <w:rPr>
          <w:sz w:val="20"/>
          <w:szCs w:val="20"/>
        </w:rPr>
        <w:t>[3]</w:t>
      </w:r>
      <w:r w:rsidR="00810C09">
        <w:rPr>
          <w:sz w:val="20"/>
          <w:szCs w:val="20"/>
        </w:rPr>
        <w:fldChar w:fldCharType="end"/>
      </w:r>
      <w:r w:rsidR="003465AF" w:rsidRPr="003465AF">
        <w:rPr>
          <w:sz w:val="20"/>
          <w:szCs w:val="20"/>
        </w:rPr>
        <w:t xml:space="preserve"> we have proposed </w:t>
      </w:r>
      <w:r w:rsidR="00017DC4">
        <w:rPr>
          <w:sz w:val="20"/>
          <w:szCs w:val="20"/>
        </w:rPr>
        <w:t>a Rel-17 retransmission-aware</w:t>
      </w:r>
      <w:r w:rsidR="003465AF" w:rsidRPr="003465AF">
        <w:rPr>
          <w:sz w:val="20"/>
          <w:szCs w:val="20"/>
        </w:rPr>
        <w:t xml:space="preserve"> method to enhance the existing scheduling</w:t>
      </w:r>
      <w:r w:rsidR="00017DC4">
        <w:rPr>
          <w:sz w:val="20"/>
          <w:szCs w:val="20"/>
        </w:rPr>
        <w:t xml:space="preserve"> DCI-based power saving solution</w:t>
      </w:r>
      <w:r w:rsidR="003465AF" w:rsidRPr="003465AF">
        <w:rPr>
          <w:sz w:val="20"/>
          <w:szCs w:val="20"/>
        </w:rPr>
        <w:t xml:space="preserve">. </w:t>
      </w:r>
      <w:r w:rsidR="00D03FA9">
        <w:rPr>
          <w:sz w:val="20"/>
          <w:szCs w:val="20"/>
        </w:rPr>
        <w:fldChar w:fldCharType="begin"/>
      </w:r>
      <w:r w:rsidR="00D03FA9">
        <w:rPr>
          <w:sz w:val="20"/>
          <w:szCs w:val="20"/>
        </w:rPr>
        <w:instrText xml:space="preserve"> REF _Ref68617111 \h </w:instrText>
      </w:r>
      <w:r w:rsidR="00D03FA9">
        <w:rPr>
          <w:sz w:val="20"/>
          <w:szCs w:val="20"/>
        </w:rPr>
      </w:r>
      <w:r w:rsidR="00D03FA9">
        <w:rPr>
          <w:sz w:val="20"/>
          <w:szCs w:val="20"/>
        </w:rPr>
        <w:fldChar w:fldCharType="separate"/>
      </w:r>
      <w:r w:rsidR="00D03FA9" w:rsidRPr="003465AF">
        <w:rPr>
          <w:sz w:val="20"/>
          <w:szCs w:val="20"/>
        </w:rPr>
        <w:t xml:space="preserve">Figure </w:t>
      </w:r>
      <w:r w:rsidR="003A45E1">
        <w:rPr>
          <w:noProof/>
          <w:sz w:val="20"/>
          <w:szCs w:val="20"/>
        </w:rPr>
        <w:t>1</w:t>
      </w:r>
      <w:r w:rsidR="00C40D92">
        <w:rPr>
          <w:noProof/>
          <w:sz w:val="20"/>
          <w:szCs w:val="20"/>
        </w:rPr>
        <w:t>2</w:t>
      </w:r>
      <w:r w:rsidR="00D03FA9">
        <w:rPr>
          <w:sz w:val="20"/>
          <w:szCs w:val="20"/>
        </w:rPr>
        <w:fldChar w:fldCharType="end"/>
      </w:r>
      <w:r w:rsidR="00D03FA9">
        <w:rPr>
          <w:sz w:val="20"/>
          <w:szCs w:val="20"/>
        </w:rPr>
        <w:t xml:space="preserve"> </w:t>
      </w:r>
      <w:r w:rsidR="003465AF" w:rsidRPr="003465AF">
        <w:rPr>
          <w:sz w:val="20"/>
          <w:szCs w:val="20"/>
        </w:rPr>
        <w:t xml:space="preserve">shows the power </w:t>
      </w:r>
      <w:r w:rsidR="00357851">
        <w:rPr>
          <w:sz w:val="20"/>
          <w:szCs w:val="20"/>
        </w:rPr>
        <w:t xml:space="preserve">consumption </w:t>
      </w:r>
      <w:r w:rsidR="003465AF" w:rsidRPr="003465AF">
        <w:rPr>
          <w:sz w:val="20"/>
          <w:szCs w:val="20"/>
        </w:rPr>
        <w:t>comparison between</w:t>
      </w:r>
      <w:r w:rsidR="00357851">
        <w:rPr>
          <w:sz w:val="20"/>
          <w:szCs w:val="20"/>
        </w:rPr>
        <w:t xml:space="preserve"> the cases </w:t>
      </w:r>
      <w:r w:rsidR="002612E2">
        <w:rPr>
          <w:sz w:val="20"/>
          <w:szCs w:val="20"/>
        </w:rPr>
        <w:t>mention</w:t>
      </w:r>
      <w:r w:rsidR="00357851">
        <w:rPr>
          <w:sz w:val="20"/>
          <w:szCs w:val="20"/>
        </w:rPr>
        <w:t>ed above</w:t>
      </w:r>
      <w:r w:rsidR="003465AF" w:rsidRPr="003465AF">
        <w:rPr>
          <w:sz w:val="20"/>
          <w:szCs w:val="20"/>
        </w:rPr>
        <w:t xml:space="preserve">. </w:t>
      </w:r>
    </w:p>
    <w:p w14:paraId="575FD0EB" w14:textId="77777777" w:rsidR="00357851" w:rsidRDefault="00357851" w:rsidP="00B82CAD">
      <w:pPr>
        <w:rPr>
          <w:sz w:val="20"/>
          <w:szCs w:val="20"/>
        </w:rPr>
      </w:pPr>
    </w:p>
    <w:p w14:paraId="5963B50C" w14:textId="3CAAEF44" w:rsidR="00B82CAD" w:rsidRDefault="00357851" w:rsidP="00B82CAD">
      <w:pPr>
        <w:rPr>
          <w:sz w:val="20"/>
          <w:szCs w:val="20"/>
        </w:rPr>
      </w:pPr>
      <w:r>
        <w:rPr>
          <w:sz w:val="20"/>
          <w:szCs w:val="20"/>
        </w:rPr>
        <w:t>N</w:t>
      </w:r>
      <w:r w:rsidR="008A0FDB">
        <w:rPr>
          <w:sz w:val="20"/>
          <w:szCs w:val="20"/>
        </w:rPr>
        <w:t xml:space="preserve">otice that with Rel-15 and Rel-16 power saving solution, the power saving gain is larger than the use of cDRX with </w:t>
      </w:r>
      <w:r>
        <w:rPr>
          <w:sz w:val="20"/>
          <w:szCs w:val="20"/>
        </w:rPr>
        <w:t>little</w:t>
      </w:r>
      <w:r w:rsidR="008A0FDB">
        <w:rPr>
          <w:sz w:val="20"/>
          <w:szCs w:val="20"/>
        </w:rPr>
        <w:t xml:space="preserve"> increment of the outage rate which is </w:t>
      </w:r>
      <w:r w:rsidR="00CE3D3E">
        <w:rPr>
          <w:sz w:val="20"/>
          <w:szCs w:val="20"/>
        </w:rPr>
        <w:t>about</w:t>
      </w:r>
      <w:r w:rsidR="008A0FDB">
        <w:rPr>
          <w:sz w:val="20"/>
          <w:szCs w:val="20"/>
        </w:rPr>
        <w:t xml:space="preserve"> 1%.</w:t>
      </w:r>
      <w:r w:rsidR="00F61D51">
        <w:rPr>
          <w:sz w:val="20"/>
          <w:szCs w:val="20"/>
        </w:rPr>
        <w:t xml:space="preserve"> When we apply the Rel-17 </w:t>
      </w:r>
      <w:r>
        <w:rPr>
          <w:sz w:val="20"/>
          <w:szCs w:val="20"/>
        </w:rPr>
        <w:t xml:space="preserve">enhancement, </w:t>
      </w:r>
      <w:r w:rsidR="00CE3D3E">
        <w:rPr>
          <w:sz w:val="20"/>
          <w:szCs w:val="20"/>
        </w:rPr>
        <w:t xml:space="preserve">the </w:t>
      </w:r>
      <w:r w:rsidR="00F61D51">
        <w:rPr>
          <w:sz w:val="20"/>
          <w:szCs w:val="20"/>
        </w:rPr>
        <w:t xml:space="preserve">power saving gain of </w:t>
      </w:r>
      <w:r w:rsidR="00CE3D3E">
        <w:rPr>
          <w:sz w:val="20"/>
          <w:szCs w:val="20"/>
        </w:rPr>
        <w:t>12.86</w:t>
      </w:r>
      <w:r w:rsidR="00F61D51">
        <w:rPr>
          <w:sz w:val="20"/>
          <w:szCs w:val="20"/>
        </w:rPr>
        <w:t>% compared with the baseline is achieved and with only minor increase of the outage rate.</w:t>
      </w:r>
    </w:p>
    <w:p w14:paraId="3F3BAEE9" w14:textId="77777777" w:rsidR="00F61D51" w:rsidRPr="003465AF" w:rsidRDefault="00F61D51" w:rsidP="00B82CAD">
      <w:pPr>
        <w:rPr>
          <w:sz w:val="20"/>
          <w:szCs w:val="20"/>
        </w:rPr>
      </w:pPr>
    </w:p>
    <w:p w14:paraId="0C1BB7D9" w14:textId="6718BD23" w:rsidR="003465AF" w:rsidRPr="003465AF" w:rsidRDefault="003465AF" w:rsidP="003465AF">
      <w:pPr>
        <w:pStyle w:val="ad"/>
        <w:jc w:val="center"/>
        <w:rPr>
          <w:sz w:val="20"/>
          <w:szCs w:val="20"/>
        </w:rPr>
      </w:pPr>
      <w:bookmarkStart w:id="45" w:name="_Ref68617111"/>
      <w:r w:rsidRPr="003465AF">
        <w:rPr>
          <w:sz w:val="20"/>
          <w:szCs w:val="20"/>
        </w:rPr>
        <w:t xml:space="preserve">Figure </w:t>
      </w:r>
      <w:r w:rsidRPr="003465AF">
        <w:rPr>
          <w:sz w:val="20"/>
          <w:szCs w:val="20"/>
        </w:rPr>
        <w:fldChar w:fldCharType="begin"/>
      </w:r>
      <w:r w:rsidRPr="003465AF">
        <w:rPr>
          <w:sz w:val="20"/>
          <w:szCs w:val="20"/>
        </w:rPr>
        <w:instrText xml:space="preserve"> SEQ Figure \* ARABIC </w:instrText>
      </w:r>
      <w:r w:rsidRPr="003465AF">
        <w:rPr>
          <w:sz w:val="20"/>
          <w:szCs w:val="20"/>
        </w:rPr>
        <w:fldChar w:fldCharType="separate"/>
      </w:r>
      <w:r w:rsidR="00C40D92">
        <w:rPr>
          <w:noProof/>
          <w:sz w:val="20"/>
          <w:szCs w:val="20"/>
        </w:rPr>
        <w:t>12</w:t>
      </w:r>
      <w:r w:rsidRPr="003465AF">
        <w:rPr>
          <w:sz w:val="20"/>
          <w:szCs w:val="20"/>
        </w:rPr>
        <w:fldChar w:fldCharType="end"/>
      </w:r>
      <w:bookmarkEnd w:id="45"/>
      <w:r>
        <w:rPr>
          <w:sz w:val="20"/>
          <w:szCs w:val="20"/>
        </w:rPr>
        <w:t xml:space="preserve">: </w:t>
      </w:r>
      <w:r w:rsidR="008A0FDB" w:rsidRPr="00BF4620">
        <w:rPr>
          <w:sz w:val="20"/>
          <w:szCs w:val="20"/>
        </w:rPr>
        <w:t>Power consumption and outage rate</w:t>
      </w:r>
      <w:r w:rsidR="008A0FDB">
        <w:rPr>
          <w:sz w:val="20"/>
          <w:szCs w:val="20"/>
        </w:rPr>
        <w:t xml:space="preserve"> between No </w:t>
      </w:r>
      <w:r w:rsidR="00F61D51">
        <w:rPr>
          <w:sz w:val="20"/>
          <w:szCs w:val="20"/>
        </w:rPr>
        <w:t>cDRX</w:t>
      </w:r>
      <w:r w:rsidR="008A0FDB">
        <w:rPr>
          <w:sz w:val="20"/>
          <w:szCs w:val="20"/>
        </w:rPr>
        <w:t>, Rel-15 &amp; Rel-16 DCI-based power saving and Rel-17 enhancement</w:t>
      </w:r>
    </w:p>
    <w:p w14:paraId="5F4F75BB" w14:textId="2BDCEEF5" w:rsidR="003465AF" w:rsidRDefault="00310464" w:rsidP="003465AF">
      <w:pPr>
        <w:jc w:val="center"/>
      </w:pPr>
      <w:r>
        <w:rPr>
          <w:noProof/>
          <w:lang w:val="en-US" w:eastAsia="zh-TW"/>
        </w:rPr>
        <w:drawing>
          <wp:inline distT="0" distB="0" distL="0" distR="0" wp14:anchorId="55C7FE73" wp14:editId="30C3AF49">
            <wp:extent cx="6397461" cy="1676789"/>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6397461" cy="1676789"/>
                    </a:xfrm>
                    <a:prstGeom prst="rect">
                      <a:avLst/>
                    </a:prstGeom>
                  </pic:spPr>
                </pic:pic>
              </a:graphicData>
            </a:graphic>
          </wp:inline>
        </w:drawing>
      </w:r>
    </w:p>
    <w:p w14:paraId="447A6B5E" w14:textId="77777777" w:rsidR="00310464" w:rsidRDefault="00310464" w:rsidP="003465AF">
      <w:pPr>
        <w:jc w:val="center"/>
      </w:pPr>
    </w:p>
    <w:p w14:paraId="18146D8B" w14:textId="6382EFD6" w:rsidR="00F61D51" w:rsidRPr="00310464" w:rsidRDefault="00310464" w:rsidP="00310464">
      <w:pPr>
        <w:pStyle w:val="ad"/>
        <w:rPr>
          <w:i/>
          <w:sz w:val="20"/>
          <w:szCs w:val="20"/>
        </w:rPr>
      </w:pPr>
      <w:bookmarkStart w:id="46" w:name="_Ref68619812"/>
      <w:bookmarkStart w:id="47" w:name="_Ref68625124"/>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sidR="00EE0E4A">
        <w:rPr>
          <w:i/>
          <w:noProof/>
          <w:sz w:val="20"/>
          <w:szCs w:val="20"/>
        </w:rPr>
        <w:t>2</w:t>
      </w:r>
      <w:r w:rsidR="00F469B9">
        <w:rPr>
          <w:i/>
          <w:noProof/>
          <w:sz w:val="20"/>
          <w:szCs w:val="20"/>
        </w:rPr>
        <w:t>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 xml:space="preserve">DRX used in data-intensive services like AR/VR is limited and </w:t>
      </w:r>
      <w:bookmarkEnd w:id="46"/>
      <w:r>
        <w:rPr>
          <w:i/>
          <w:sz w:val="20"/>
          <w:szCs w:val="20"/>
        </w:rPr>
        <w:t>it can lead to larger increase of outage rate.</w:t>
      </w:r>
      <w:bookmarkEnd w:id="47"/>
    </w:p>
    <w:p w14:paraId="5D08A96A" w14:textId="445797A0" w:rsidR="00F61D51" w:rsidRDefault="00F61D51" w:rsidP="00F61D51">
      <w:pPr>
        <w:pStyle w:val="ad"/>
        <w:rPr>
          <w:i/>
          <w:sz w:val="20"/>
          <w:szCs w:val="20"/>
        </w:rPr>
      </w:pPr>
      <w:bookmarkStart w:id="48" w:name="_Ref68619815"/>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sidR="00EE0E4A">
        <w:rPr>
          <w:i/>
          <w:noProof/>
          <w:sz w:val="20"/>
          <w:szCs w:val="20"/>
        </w:rPr>
        <w:t>2</w:t>
      </w:r>
      <w:r w:rsidR="00F469B9">
        <w:rPr>
          <w:i/>
          <w:noProof/>
          <w:sz w:val="20"/>
          <w:szCs w:val="20"/>
        </w:rPr>
        <w:t>1</w:t>
      </w:r>
      <w:r w:rsidRPr="00017DC4">
        <w:rPr>
          <w:i/>
          <w:sz w:val="20"/>
          <w:szCs w:val="20"/>
        </w:rPr>
        <w:fldChar w:fldCharType="end"/>
      </w:r>
      <w:r w:rsidRPr="00017DC4">
        <w:rPr>
          <w:i/>
          <w:sz w:val="20"/>
          <w:szCs w:val="20"/>
        </w:rPr>
        <w:t xml:space="preserve">: </w:t>
      </w:r>
      <w:r w:rsidR="00017DC4" w:rsidRPr="00017DC4">
        <w:rPr>
          <w:i/>
          <w:sz w:val="20"/>
          <w:szCs w:val="20"/>
        </w:rPr>
        <w:t>The retransmission-aware</w:t>
      </w:r>
      <w:r w:rsidRPr="00017DC4">
        <w:rPr>
          <w:i/>
          <w:sz w:val="20"/>
          <w:szCs w:val="20"/>
        </w:rPr>
        <w:t xml:space="preserve"> DCI-based power saving adaptation can provide considera</w:t>
      </w:r>
      <w:r w:rsidR="00017DC4" w:rsidRPr="00017DC4">
        <w:rPr>
          <w:i/>
          <w:sz w:val="20"/>
          <w:szCs w:val="20"/>
        </w:rPr>
        <w:t>ble power saving gain with acceptable increase of the outage rate.</w:t>
      </w:r>
      <w:bookmarkEnd w:id="48"/>
    </w:p>
    <w:p w14:paraId="44090370" w14:textId="77777777" w:rsidR="00CE3D3E" w:rsidRDefault="00CE3D3E" w:rsidP="00CE3D3E"/>
    <w:p w14:paraId="71C6E936" w14:textId="02E457D6" w:rsidR="00CE3D3E" w:rsidRDefault="00CE3D3E" w:rsidP="00CE3D3E">
      <w:pPr>
        <w:rPr>
          <w:sz w:val="20"/>
          <w:szCs w:val="20"/>
          <w:lang w:eastAsia="en-US"/>
        </w:rPr>
      </w:pPr>
      <w:r>
        <w:rPr>
          <w:sz w:val="20"/>
          <w:szCs w:val="20"/>
          <w:lang w:eastAsia="en-US"/>
        </w:rPr>
        <w:t>After that, we consider the uplink power saving scheme</w:t>
      </w:r>
      <w:r w:rsidR="003466A9">
        <w:rPr>
          <w:sz w:val="20"/>
          <w:szCs w:val="20"/>
          <w:lang w:eastAsia="en-US"/>
        </w:rPr>
        <w:t>s</w:t>
      </w:r>
      <w:r>
        <w:rPr>
          <w:sz w:val="20"/>
          <w:szCs w:val="20"/>
          <w:lang w:eastAsia="en-US"/>
        </w:rPr>
        <w:t>. According to our previous observation, cDRX is not applicable for data-intensive services</w:t>
      </w:r>
      <w:r w:rsidR="003466A9">
        <w:rPr>
          <w:sz w:val="20"/>
          <w:szCs w:val="20"/>
          <w:lang w:eastAsia="en-US"/>
        </w:rPr>
        <w:t>. Thus,</w:t>
      </w:r>
      <w:r>
        <w:rPr>
          <w:sz w:val="20"/>
          <w:szCs w:val="20"/>
          <w:lang w:eastAsia="en-US"/>
        </w:rPr>
        <w:t xml:space="preserve"> we consider the power saving scheme</w:t>
      </w:r>
      <w:r w:rsidR="00357851">
        <w:rPr>
          <w:sz w:val="20"/>
          <w:szCs w:val="20"/>
          <w:lang w:eastAsia="en-US"/>
        </w:rPr>
        <w:t>s</w:t>
      </w:r>
      <w:r>
        <w:rPr>
          <w:sz w:val="20"/>
          <w:szCs w:val="20"/>
          <w:lang w:eastAsia="en-US"/>
        </w:rPr>
        <w:t xml:space="preserve"> for uplink:</w:t>
      </w:r>
    </w:p>
    <w:p w14:paraId="3E192BAF" w14:textId="77777777" w:rsidR="00CE3D3E" w:rsidRDefault="00CE3D3E" w:rsidP="00FA2998">
      <w:pPr>
        <w:pStyle w:val="afa"/>
        <w:numPr>
          <w:ilvl w:val="0"/>
          <w:numId w:val="10"/>
        </w:numPr>
        <w:rPr>
          <w:sz w:val="20"/>
          <w:szCs w:val="20"/>
          <w:lang w:eastAsia="en-US"/>
        </w:rPr>
      </w:pPr>
      <w:r>
        <w:rPr>
          <w:sz w:val="20"/>
          <w:szCs w:val="20"/>
          <w:lang w:eastAsia="en-US"/>
        </w:rPr>
        <w:t>Case 1 (baseline): No cDRX</w:t>
      </w:r>
    </w:p>
    <w:p w14:paraId="2F6BEC26" w14:textId="30503EDA" w:rsidR="00CE3D3E" w:rsidRDefault="00CE3D3E" w:rsidP="00FA2998">
      <w:pPr>
        <w:pStyle w:val="afa"/>
        <w:numPr>
          <w:ilvl w:val="0"/>
          <w:numId w:val="10"/>
        </w:numPr>
        <w:rPr>
          <w:sz w:val="20"/>
          <w:szCs w:val="20"/>
          <w:lang w:eastAsia="en-US"/>
        </w:rPr>
      </w:pPr>
      <w:r>
        <w:rPr>
          <w:sz w:val="20"/>
          <w:szCs w:val="20"/>
          <w:lang w:eastAsia="en-US"/>
        </w:rPr>
        <w:t xml:space="preserve">Case 2: Apply </w:t>
      </w:r>
      <w:r w:rsidRPr="000771C3">
        <w:rPr>
          <w:sz w:val="20"/>
          <w:szCs w:val="20"/>
          <w:lang w:eastAsia="en-US"/>
        </w:rPr>
        <w:t>cross-slot scheduling</w:t>
      </w:r>
      <w:r>
        <w:rPr>
          <w:sz w:val="20"/>
          <w:szCs w:val="20"/>
          <w:lang w:eastAsia="en-US"/>
        </w:rPr>
        <w:t xml:space="preserve"> (k0 = 2)</w:t>
      </w:r>
    </w:p>
    <w:p w14:paraId="34B630B9" w14:textId="77777777" w:rsidR="00CE3D3E" w:rsidRDefault="00CE3D3E" w:rsidP="00FA2998">
      <w:pPr>
        <w:pStyle w:val="afa"/>
        <w:numPr>
          <w:ilvl w:val="0"/>
          <w:numId w:val="10"/>
        </w:numPr>
        <w:rPr>
          <w:sz w:val="20"/>
          <w:szCs w:val="20"/>
          <w:lang w:eastAsia="en-US"/>
        </w:rPr>
      </w:pPr>
      <w:r>
        <w:rPr>
          <w:sz w:val="20"/>
          <w:szCs w:val="20"/>
          <w:lang w:eastAsia="en-US"/>
        </w:rPr>
        <w:t>Case 3: Rel-17 DCI-based PDCCH adaptation (</w:t>
      </w:r>
      <w:r>
        <w:rPr>
          <w:sz w:val="20"/>
          <w:szCs w:val="20"/>
        </w:rPr>
        <w:t>retransmission-aware</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17C547D9" w14:textId="2192C0FB" w:rsidR="00CE3D3E" w:rsidRPr="00CE3D3E" w:rsidRDefault="00CE3D3E" w:rsidP="00FA2998">
      <w:pPr>
        <w:pStyle w:val="afa"/>
        <w:numPr>
          <w:ilvl w:val="0"/>
          <w:numId w:val="10"/>
        </w:numPr>
        <w:rPr>
          <w:sz w:val="20"/>
          <w:szCs w:val="20"/>
          <w:lang w:eastAsia="en-US"/>
        </w:rPr>
      </w:pPr>
      <w:r>
        <w:rPr>
          <w:sz w:val="20"/>
          <w:szCs w:val="20"/>
          <w:lang w:eastAsia="en-US"/>
        </w:rPr>
        <w:t xml:space="preserve">Case 4: Apply </w:t>
      </w:r>
      <w:r w:rsidRPr="000771C3">
        <w:rPr>
          <w:sz w:val="20"/>
          <w:szCs w:val="20"/>
          <w:lang w:eastAsia="en-US"/>
        </w:rPr>
        <w:t>cross-slot scheduling</w:t>
      </w:r>
      <w:r>
        <w:rPr>
          <w:sz w:val="20"/>
          <w:szCs w:val="20"/>
          <w:lang w:eastAsia="en-US"/>
        </w:rPr>
        <w:t xml:space="preserve"> (k0 = 2) and </w:t>
      </w:r>
      <w:r w:rsidRPr="00CE3D3E">
        <w:rPr>
          <w:sz w:val="20"/>
          <w:szCs w:val="20"/>
          <w:lang w:eastAsia="en-US"/>
        </w:rPr>
        <w:t>Rel-17 DCI-based PDCCH adaptation (</w:t>
      </w:r>
      <w:r w:rsidRPr="00CE3D3E">
        <w:rPr>
          <w:sz w:val="20"/>
          <w:szCs w:val="20"/>
        </w:rPr>
        <w:t>retransmission-aware</w:t>
      </w:r>
      <w:r w:rsidRPr="00CE3D3E">
        <w:rPr>
          <w:sz w:val="20"/>
          <w:szCs w:val="20"/>
          <w:lang w:eastAsia="en-US"/>
        </w:rPr>
        <w:t xml:space="preserve">) in our previous contribution </w:t>
      </w:r>
      <w:r w:rsidRPr="00CE3D3E">
        <w:rPr>
          <w:sz w:val="20"/>
          <w:szCs w:val="20"/>
        </w:rPr>
        <w:fldChar w:fldCharType="begin"/>
      </w:r>
      <w:r w:rsidRPr="00CE3D3E">
        <w:rPr>
          <w:sz w:val="20"/>
          <w:szCs w:val="20"/>
        </w:rPr>
        <w:instrText xml:space="preserve"> REF _Ref68616936 \r \h </w:instrText>
      </w:r>
      <w:r w:rsidRPr="00CE3D3E">
        <w:rPr>
          <w:sz w:val="20"/>
          <w:szCs w:val="20"/>
        </w:rPr>
      </w:r>
      <w:r w:rsidRPr="00CE3D3E">
        <w:rPr>
          <w:sz w:val="20"/>
          <w:szCs w:val="20"/>
        </w:rPr>
        <w:fldChar w:fldCharType="separate"/>
      </w:r>
      <w:r w:rsidRPr="00CE3D3E">
        <w:rPr>
          <w:sz w:val="20"/>
          <w:szCs w:val="20"/>
        </w:rPr>
        <w:t>[3]</w:t>
      </w:r>
      <w:r w:rsidRPr="00CE3D3E">
        <w:rPr>
          <w:sz w:val="20"/>
          <w:szCs w:val="20"/>
        </w:rPr>
        <w:fldChar w:fldCharType="end"/>
      </w:r>
    </w:p>
    <w:p w14:paraId="16020EA4" w14:textId="77777777" w:rsidR="00CE3D3E" w:rsidRDefault="00CE3D3E" w:rsidP="00CE3D3E">
      <w:pPr>
        <w:rPr>
          <w:sz w:val="20"/>
          <w:szCs w:val="20"/>
          <w:lang w:eastAsia="en-US"/>
        </w:rPr>
      </w:pPr>
    </w:p>
    <w:p w14:paraId="30A82F88" w14:textId="3733B86F" w:rsidR="005F4A4A" w:rsidRDefault="00523E5C" w:rsidP="00CE3D3E">
      <w:pPr>
        <w:rPr>
          <w:sz w:val="20"/>
          <w:szCs w:val="20"/>
          <w:lang w:eastAsia="en-US"/>
        </w:rPr>
      </w:pPr>
      <w:r>
        <w:rPr>
          <w:sz w:val="20"/>
          <w:szCs w:val="20"/>
          <w:lang w:eastAsia="en-US"/>
        </w:rPr>
        <w:t>And the uplink transmit power is modelled by option 2 (linear interpolation in linear domain), and not less than 0 dBm. The power model of 0 dBm for UE with transit power less than 0 dBm.</w:t>
      </w:r>
    </w:p>
    <w:p w14:paraId="3F344C86" w14:textId="77777777" w:rsidR="005F4A4A" w:rsidRPr="00CE3D3E" w:rsidRDefault="005F4A4A" w:rsidP="00CE3D3E">
      <w:pPr>
        <w:rPr>
          <w:sz w:val="20"/>
          <w:szCs w:val="20"/>
          <w:lang w:eastAsia="en-US"/>
        </w:rPr>
      </w:pPr>
    </w:p>
    <w:p w14:paraId="51CCE58E" w14:textId="20D8C083" w:rsidR="00945F62" w:rsidRPr="00CE3D3E" w:rsidRDefault="00945F62" w:rsidP="00CE3D3E">
      <w:pPr>
        <w:rPr>
          <w:sz w:val="20"/>
          <w:szCs w:val="20"/>
          <w:lang w:eastAsia="en-US"/>
        </w:rPr>
      </w:pPr>
      <w:r>
        <w:rPr>
          <w:sz w:val="20"/>
          <w:szCs w:val="20"/>
          <w:lang w:eastAsia="en-US"/>
        </w:rPr>
        <w:t xml:space="preserve">In </w:t>
      </w:r>
      <w:r>
        <w:rPr>
          <w:sz w:val="20"/>
          <w:szCs w:val="20"/>
          <w:lang w:eastAsia="en-US"/>
        </w:rPr>
        <w:fldChar w:fldCharType="begin"/>
      </w:r>
      <w:r>
        <w:rPr>
          <w:sz w:val="20"/>
          <w:szCs w:val="20"/>
          <w:lang w:eastAsia="en-US"/>
        </w:rPr>
        <w:instrText xml:space="preserve"> REF _Ref71714423 \h </w:instrText>
      </w:r>
      <w:r>
        <w:rPr>
          <w:sz w:val="20"/>
          <w:szCs w:val="20"/>
          <w:lang w:eastAsia="en-US"/>
        </w:rPr>
      </w:r>
      <w:r>
        <w:rPr>
          <w:sz w:val="20"/>
          <w:szCs w:val="20"/>
          <w:lang w:eastAsia="en-US"/>
        </w:rPr>
        <w:fldChar w:fldCharType="separate"/>
      </w:r>
      <w:r w:rsidRPr="003A7206">
        <w:rPr>
          <w:sz w:val="20"/>
          <w:szCs w:val="20"/>
        </w:rPr>
        <w:t>Figure 1</w:t>
      </w:r>
      <w:r w:rsidR="00C40D92">
        <w:rPr>
          <w:sz w:val="20"/>
          <w:szCs w:val="20"/>
        </w:rPr>
        <w:t>3</w:t>
      </w:r>
      <w:r>
        <w:rPr>
          <w:sz w:val="20"/>
          <w:szCs w:val="20"/>
          <w:lang w:eastAsia="en-US"/>
        </w:rPr>
        <w:fldChar w:fldCharType="end"/>
      </w:r>
      <w:r>
        <w:rPr>
          <w:sz w:val="20"/>
          <w:szCs w:val="20"/>
          <w:lang w:eastAsia="en-US"/>
        </w:rPr>
        <w:t>, we can observe that applying cross-slot scheduling and Rel-17 enhancement can achieve the</w:t>
      </w:r>
      <w:r w:rsidR="00357851">
        <w:rPr>
          <w:sz w:val="20"/>
          <w:szCs w:val="20"/>
          <w:lang w:eastAsia="en-US"/>
        </w:rPr>
        <w:t xml:space="preserve"> largest</w:t>
      </w:r>
      <w:r>
        <w:rPr>
          <w:sz w:val="20"/>
          <w:szCs w:val="20"/>
          <w:lang w:eastAsia="en-US"/>
        </w:rPr>
        <w:t xml:space="preserve"> power saving gain. Rel-17 DCI-based </w:t>
      </w:r>
      <w:r w:rsidR="00357851">
        <w:rPr>
          <w:sz w:val="20"/>
          <w:szCs w:val="20"/>
        </w:rPr>
        <w:t>retransmission-aware</w:t>
      </w:r>
      <w:r w:rsidR="00357851">
        <w:rPr>
          <w:sz w:val="20"/>
          <w:szCs w:val="20"/>
          <w:lang w:eastAsia="en-US"/>
        </w:rPr>
        <w:t xml:space="preserve"> PDCCH adaptation</w:t>
      </w:r>
      <w:r>
        <w:rPr>
          <w:sz w:val="20"/>
          <w:szCs w:val="20"/>
          <w:lang w:eastAsia="en-US"/>
        </w:rPr>
        <w:t xml:space="preserve"> is also</w:t>
      </w:r>
      <w:r w:rsidR="00357851">
        <w:rPr>
          <w:sz w:val="20"/>
          <w:szCs w:val="20"/>
          <w:lang w:eastAsia="en-US"/>
        </w:rPr>
        <w:t xml:space="preserve"> well</w:t>
      </w:r>
      <w:r>
        <w:rPr>
          <w:sz w:val="20"/>
          <w:szCs w:val="20"/>
          <w:lang w:eastAsia="en-US"/>
        </w:rPr>
        <w:t xml:space="preserve"> effective for uplink traffic service.</w:t>
      </w:r>
    </w:p>
    <w:p w14:paraId="38949D17" w14:textId="489C044C" w:rsidR="003A7206" w:rsidRDefault="003A7206" w:rsidP="003A7206">
      <w:pPr>
        <w:keepNext/>
      </w:pPr>
    </w:p>
    <w:p w14:paraId="633A3560" w14:textId="61A50BD5" w:rsidR="00CE3D3E" w:rsidRPr="00CE3D3E" w:rsidRDefault="003A7206" w:rsidP="003A7206">
      <w:pPr>
        <w:pStyle w:val="ad"/>
        <w:jc w:val="center"/>
        <w:rPr>
          <w:sz w:val="20"/>
          <w:szCs w:val="20"/>
        </w:rPr>
      </w:pPr>
      <w:bookmarkStart w:id="49" w:name="_Ref71714423"/>
      <w:r w:rsidRPr="003A7206">
        <w:rPr>
          <w:sz w:val="20"/>
          <w:szCs w:val="20"/>
        </w:rPr>
        <w:t xml:space="preserve">Figure </w:t>
      </w:r>
      <w:r w:rsidRPr="003A7206">
        <w:rPr>
          <w:sz w:val="20"/>
          <w:szCs w:val="20"/>
        </w:rPr>
        <w:fldChar w:fldCharType="begin"/>
      </w:r>
      <w:r w:rsidRPr="003A7206">
        <w:rPr>
          <w:sz w:val="20"/>
          <w:szCs w:val="20"/>
        </w:rPr>
        <w:instrText xml:space="preserve"> SEQ Figure \* ARABIC </w:instrText>
      </w:r>
      <w:r w:rsidRPr="003A7206">
        <w:rPr>
          <w:sz w:val="20"/>
          <w:szCs w:val="20"/>
        </w:rPr>
        <w:fldChar w:fldCharType="separate"/>
      </w:r>
      <w:r w:rsidR="00C40D92">
        <w:rPr>
          <w:noProof/>
          <w:sz w:val="20"/>
          <w:szCs w:val="20"/>
        </w:rPr>
        <w:t>13</w:t>
      </w:r>
      <w:r w:rsidRPr="003A7206">
        <w:rPr>
          <w:sz w:val="20"/>
          <w:szCs w:val="20"/>
        </w:rPr>
        <w:fldChar w:fldCharType="end"/>
      </w:r>
      <w:bookmarkEnd w:id="49"/>
      <w:r w:rsidR="00945F62">
        <w:rPr>
          <w:sz w:val="20"/>
          <w:szCs w:val="20"/>
        </w:rPr>
        <w:t>:</w:t>
      </w:r>
      <w:r>
        <w:rPr>
          <w:sz w:val="20"/>
          <w:szCs w:val="20"/>
        </w:rPr>
        <w:t xml:space="preserve"> </w:t>
      </w:r>
      <w:r w:rsidRPr="00BF4620">
        <w:rPr>
          <w:sz w:val="20"/>
          <w:szCs w:val="20"/>
        </w:rPr>
        <w:t>Power consumption and outage rate</w:t>
      </w:r>
      <w:r>
        <w:rPr>
          <w:sz w:val="20"/>
          <w:szCs w:val="20"/>
        </w:rPr>
        <w:t xml:space="preserve"> between No cDRX, </w:t>
      </w:r>
      <w:r w:rsidR="00945F62">
        <w:rPr>
          <w:sz w:val="20"/>
          <w:szCs w:val="20"/>
        </w:rPr>
        <w:t xml:space="preserve">cross-slots scheduling </w:t>
      </w:r>
      <w:r>
        <w:rPr>
          <w:sz w:val="20"/>
          <w:szCs w:val="20"/>
        </w:rPr>
        <w:t>and Rel-17 enhancement</w:t>
      </w:r>
    </w:p>
    <w:p w14:paraId="4B1E8103" w14:textId="56373DC2" w:rsidR="00CE3D3E" w:rsidRDefault="00CE3D3E" w:rsidP="00CE3D3E">
      <w:pPr>
        <w:rPr>
          <w:sz w:val="20"/>
          <w:szCs w:val="20"/>
          <w:lang w:eastAsia="en-US"/>
        </w:rPr>
      </w:pPr>
    </w:p>
    <w:p w14:paraId="225FA9C1" w14:textId="3D5F6A3D" w:rsidR="00F563BA" w:rsidRPr="00CE3D3E" w:rsidRDefault="00F563BA" w:rsidP="00CE3D3E">
      <w:pPr>
        <w:rPr>
          <w:sz w:val="20"/>
          <w:szCs w:val="20"/>
          <w:lang w:eastAsia="en-US"/>
        </w:rPr>
      </w:pPr>
      <w:r>
        <w:rPr>
          <w:noProof/>
          <w:sz w:val="20"/>
          <w:szCs w:val="20"/>
          <w:lang w:val="en-US" w:eastAsia="zh-TW"/>
        </w:rPr>
        <w:drawing>
          <wp:inline distT="0" distB="0" distL="0" distR="0" wp14:anchorId="107B6EFE" wp14:editId="6508D5EF">
            <wp:extent cx="6646545" cy="1581785"/>
            <wp:effectExtent l="0" t="0" r="1905"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12.png"/>
                    <pic:cNvPicPr/>
                  </pic:nvPicPr>
                  <pic:blipFill>
                    <a:blip r:embed="rId30">
                      <a:extLst>
                        <a:ext uri="{28A0092B-C50C-407E-A947-70E740481C1C}">
                          <a14:useLocalDpi xmlns:a14="http://schemas.microsoft.com/office/drawing/2010/main" val="0"/>
                        </a:ext>
                      </a:extLst>
                    </a:blip>
                    <a:stretch>
                      <a:fillRect/>
                    </a:stretch>
                  </pic:blipFill>
                  <pic:spPr>
                    <a:xfrm>
                      <a:off x="0" y="0"/>
                      <a:ext cx="6646545" cy="1581785"/>
                    </a:xfrm>
                    <a:prstGeom prst="rect">
                      <a:avLst/>
                    </a:prstGeom>
                  </pic:spPr>
                </pic:pic>
              </a:graphicData>
            </a:graphic>
          </wp:inline>
        </w:drawing>
      </w:r>
    </w:p>
    <w:p w14:paraId="6C482176" w14:textId="77777777" w:rsidR="00CE3D3E" w:rsidRPr="00CE3D3E" w:rsidRDefault="00CE3D3E" w:rsidP="00CE3D3E">
      <w:pPr>
        <w:rPr>
          <w:sz w:val="20"/>
          <w:szCs w:val="20"/>
          <w:lang w:eastAsia="en-US"/>
        </w:rPr>
      </w:pPr>
    </w:p>
    <w:p w14:paraId="27D41D64" w14:textId="77777777" w:rsidR="00CE3D3E" w:rsidRDefault="00CE3D3E" w:rsidP="00CE3D3E"/>
    <w:p w14:paraId="653132B6" w14:textId="1F923CE7" w:rsidR="00945F62" w:rsidRDefault="00945F62" w:rsidP="00CE3D3E">
      <w:pPr>
        <w:rPr>
          <w:sz w:val="20"/>
          <w:szCs w:val="20"/>
          <w:lang w:eastAsia="en-US"/>
        </w:rPr>
      </w:pPr>
      <w:r w:rsidRPr="00945F62">
        <w:rPr>
          <w:sz w:val="20"/>
          <w:szCs w:val="20"/>
          <w:lang w:eastAsia="en-US"/>
        </w:rPr>
        <w:t>The</w:t>
      </w:r>
      <w:r>
        <w:rPr>
          <w:sz w:val="20"/>
          <w:szCs w:val="20"/>
          <w:lang w:eastAsia="en-US"/>
        </w:rPr>
        <w:t xml:space="preserve"> </w:t>
      </w:r>
      <w:r w:rsidR="007E16A1">
        <w:rPr>
          <w:sz w:val="20"/>
          <w:szCs w:val="20"/>
          <w:lang w:eastAsia="en-US"/>
        </w:rPr>
        <w:t>trend of</w:t>
      </w:r>
      <w:r>
        <w:rPr>
          <w:sz w:val="20"/>
          <w:szCs w:val="20"/>
          <w:lang w:eastAsia="en-US"/>
        </w:rPr>
        <w:t xml:space="preserve"> evaluatio</w:t>
      </w:r>
      <w:r w:rsidR="007E16A1">
        <w:rPr>
          <w:sz w:val="20"/>
          <w:szCs w:val="20"/>
          <w:lang w:eastAsia="en-US"/>
        </w:rPr>
        <w:t>n results for other scenarios/applications is similar. The detailed evaluation results for each scenari</w:t>
      </w:r>
      <w:r w:rsidR="00357851">
        <w:rPr>
          <w:sz w:val="20"/>
          <w:szCs w:val="20"/>
          <w:lang w:eastAsia="en-US"/>
        </w:rPr>
        <w:t>os/applica</w:t>
      </w:r>
      <w:r w:rsidR="00F1373D">
        <w:rPr>
          <w:sz w:val="20"/>
          <w:szCs w:val="20"/>
          <w:lang w:eastAsia="en-US"/>
        </w:rPr>
        <w:t>tions is attached in A</w:t>
      </w:r>
      <w:r w:rsidR="00357851">
        <w:rPr>
          <w:sz w:val="20"/>
          <w:szCs w:val="20"/>
          <w:lang w:eastAsia="en-US"/>
        </w:rPr>
        <w:t>ppendix</w:t>
      </w:r>
      <w:r w:rsidR="00F1373D">
        <w:rPr>
          <w:sz w:val="20"/>
          <w:szCs w:val="20"/>
          <w:lang w:eastAsia="en-US"/>
        </w:rPr>
        <w:t xml:space="preserve"> A and Appendix B</w:t>
      </w:r>
      <w:r w:rsidR="00357851">
        <w:rPr>
          <w:sz w:val="20"/>
          <w:szCs w:val="20"/>
          <w:lang w:eastAsia="en-US"/>
        </w:rPr>
        <w:t>.</w:t>
      </w:r>
    </w:p>
    <w:p w14:paraId="418F1E0C" w14:textId="77777777" w:rsidR="0099528E" w:rsidRDefault="0099528E" w:rsidP="00CE3D3E">
      <w:pPr>
        <w:rPr>
          <w:sz w:val="20"/>
          <w:szCs w:val="20"/>
          <w:lang w:eastAsia="en-US"/>
        </w:rPr>
      </w:pPr>
    </w:p>
    <w:p w14:paraId="21A345C9" w14:textId="46DEE410" w:rsidR="0099528E" w:rsidRPr="00B73F1D" w:rsidRDefault="0099528E" w:rsidP="0099528E">
      <w:pPr>
        <w:pStyle w:val="1"/>
        <w:rPr>
          <w:highlight w:val="yellow"/>
        </w:rPr>
      </w:pPr>
      <w:r w:rsidRPr="00B73F1D">
        <w:rPr>
          <w:highlight w:val="yellow"/>
        </w:rPr>
        <w:lastRenderedPageBreak/>
        <w:t>Mobility Evaluations</w:t>
      </w:r>
    </w:p>
    <w:p w14:paraId="2A809365" w14:textId="64716100" w:rsidR="0099528E" w:rsidRDefault="0099528E" w:rsidP="00575AEB">
      <w:pPr>
        <w:rPr>
          <w:sz w:val="20"/>
          <w:szCs w:val="20"/>
          <w:lang w:eastAsia="en-US"/>
        </w:rPr>
      </w:pPr>
    </w:p>
    <w:p w14:paraId="404DA5AF" w14:textId="4E2810C0" w:rsidR="00A53D20" w:rsidRDefault="00A53D20" w:rsidP="00A53D20">
      <w:pPr>
        <w:rPr>
          <w:bCs/>
          <w:sz w:val="20"/>
          <w:szCs w:val="20"/>
        </w:rPr>
      </w:pPr>
      <w:r w:rsidRPr="00A53D20">
        <w:rPr>
          <w:bCs/>
          <w:noProof/>
          <w:sz w:val="20"/>
          <w:szCs w:val="20"/>
          <w:lang w:val="en-US" w:eastAsia="zh-TW"/>
        </w:rPr>
        <mc:AlternateContent>
          <mc:Choice Requires="wps">
            <w:drawing>
              <wp:anchor distT="45720" distB="45720" distL="114300" distR="114300" simplePos="0" relativeHeight="251667456" behindDoc="0" locked="0" layoutInCell="1" allowOverlap="1" wp14:anchorId="0769770C" wp14:editId="66F7E83A">
                <wp:simplePos x="0" y="0"/>
                <wp:positionH relativeFrom="margin">
                  <wp:align>left</wp:align>
                </wp:positionH>
                <wp:positionV relativeFrom="paragraph">
                  <wp:posOffset>389255</wp:posOffset>
                </wp:positionV>
                <wp:extent cx="6363335" cy="5628640"/>
                <wp:effectExtent l="0" t="0" r="18415" b="101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3335" cy="5629110"/>
                        </a:xfrm>
                        <a:prstGeom prst="rect">
                          <a:avLst/>
                        </a:prstGeom>
                        <a:solidFill>
                          <a:srgbClr val="FFFFFF"/>
                        </a:solidFill>
                        <a:ln w="9525">
                          <a:solidFill>
                            <a:srgbClr val="000000"/>
                          </a:solidFill>
                          <a:miter lim="800000"/>
                          <a:headEnd/>
                          <a:tailEnd/>
                        </a:ln>
                      </wps:spPr>
                      <wps:txbx>
                        <w:txbxContent>
                          <w:p w14:paraId="5A214D82" w14:textId="5698C434" w:rsidR="00213EDD" w:rsidRPr="00A53D20" w:rsidRDefault="00213EDD" w:rsidP="00A53D20">
                            <w:pPr>
                              <w:shd w:val="clear" w:color="auto" w:fill="FFFFFF"/>
                              <w:spacing w:after="120"/>
                              <w:rPr>
                                <w:rFonts w:ascii="SimSun" w:eastAsia="SimSun" w:hAnsi="SimSun" w:cs="SimSun"/>
                                <w:color w:val="000000"/>
                                <w:sz w:val="20"/>
                                <w:szCs w:val="20"/>
                                <w:lang w:val="en-US" w:eastAsia="zh-CN"/>
                              </w:rPr>
                            </w:pPr>
                            <w:r w:rsidRPr="00A53D20">
                              <w:rPr>
                                <w:rFonts w:eastAsia="SimSun" w:cs="Times"/>
                                <w:b/>
                                <w:bCs/>
                                <w:color w:val="000000"/>
                                <w:sz w:val="20"/>
                                <w:szCs w:val="20"/>
                                <w:u w:val="single"/>
                                <w:shd w:val="clear" w:color="auto" w:fill="00FF00"/>
                                <w:lang w:eastAsia="zh-CN"/>
                              </w:rPr>
                              <w:t>Agreement </w:t>
                            </w:r>
                          </w:p>
                          <w:p w14:paraId="4AA7552F" w14:textId="77777777" w:rsidR="00213EDD" w:rsidRPr="00862CA0" w:rsidRDefault="00213EDD" w:rsidP="00A53D20">
                            <w:pPr>
                              <w:shd w:val="clear" w:color="auto" w:fill="FFFFFF"/>
                              <w:spacing w:after="120"/>
                              <w:ind w:left="420"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XR mobility performance is evaluated analytically taking into account mobility procedures, agreed traffic models, and user satisfaction criteria. Following methodology is adopted</w:t>
                            </w:r>
                          </w:p>
                          <w:p w14:paraId="107BC791" w14:textId="77777777" w:rsidR="00213EDD" w:rsidRPr="00862CA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b/>
                                <w:bCs/>
                                <w:color w:val="000000"/>
                                <w:sz w:val="20"/>
                                <w:szCs w:val="20"/>
                                <w:u w:val="single"/>
                                <w:lang w:eastAsia="zh-CN"/>
                              </w:rPr>
                              <w:t>Alternative 1 (Modified Option 3):</w:t>
                            </w:r>
                          </w:p>
                          <w:p w14:paraId="77A3B0D5" w14:textId="77777777" w:rsidR="00213EDD" w:rsidRPr="00862CA0" w:rsidRDefault="00213EDD" w:rsidP="00A53D20">
                            <w:pPr>
                              <w:shd w:val="clear" w:color="auto" w:fill="FFFFFF"/>
                              <w:spacing w:after="120"/>
                              <w:ind w:left="1404"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For XR/Cloud Gaming mobility evaluation, the metric is defined to be </w:t>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"C:\\Users\\cmcc\\AppData\\Roaming\\Foxmail7\\Temp-11832-20211020043150\\Attach\\image002(10-21-19-10-24).png"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"C:\\Users\\cmcc\\AppData\\Roaming\\Foxmail7\\Temp-11832-20211020043150\\Attach\\image002(10-21-19-10-24).png" \* MERGEFORMATINET </w:instrText>
                            </w:r>
                            <w:r w:rsidRPr="00862CA0">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fldChar w:fldCharType="begin"/>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instrText>INCLUDEPICTURE  "C:\\Users\\cmcc\\AppData\\Roaming\\Foxmail7\\Temp-11832-20211020043150\\Attach\\image002(10-21-19-10-24).png" \* MERGEFORMATINET</w:instrText>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pict w14:anchorId="2C792A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1.9pt">
                                  <v:imagedata r:id="rId31" r:href="rId32"/>
                                </v:shape>
                              </w:pict>
                            </w:r>
                            <w:r w:rsidR="002A5EE1">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eastAsia="SimSun" w:cs="Times"/>
                                <w:color w:val="000000"/>
                                <w:sz w:val="20"/>
                                <w:szCs w:val="20"/>
                                <w:lang w:eastAsia="zh-CN"/>
                              </w:rPr>
                              <w:t>where </w:t>
                            </w:r>
                            <w:r w:rsidRPr="00862CA0">
                              <w:rPr>
                                <w:rFonts w:eastAsia="SimSun" w:cs="Times"/>
                                <w:i/>
                                <w:iCs/>
                                <w:color w:val="000000"/>
                                <w:sz w:val="20"/>
                                <w:szCs w:val="20"/>
                                <w:lang w:eastAsia="zh-CN"/>
                              </w:rPr>
                              <w:t>N</w:t>
                            </w:r>
                            <w:r w:rsidRPr="00862CA0">
                              <w:rPr>
                                <w:rFonts w:eastAsia="SimSun" w:cs="Times"/>
                                <w:color w:val="000000"/>
                                <w:sz w:val="20"/>
                                <w:szCs w:val="20"/>
                                <w:lang w:eastAsia="zh-CN"/>
                              </w:rPr>
                              <w:t> is the number of consecutive XR packets lost due to a HO event and </w:t>
                            </w:r>
                            <w:r w:rsidRPr="00862CA0">
                              <w:rPr>
                                <w:rFonts w:eastAsia="SimSun" w:cs="Times"/>
                                <w:i/>
                                <w:iCs/>
                                <w:color w:val="000000"/>
                                <w:sz w:val="20"/>
                                <w:szCs w:val="20"/>
                                <w:lang w:eastAsia="zh-CN"/>
                              </w:rPr>
                              <w:t>T</w:t>
                            </w:r>
                            <w:r w:rsidRPr="00862CA0">
                              <w:rPr>
                                <w:rFonts w:eastAsia="SimSun" w:cs="Times"/>
                                <w:color w:val="000000"/>
                                <w:sz w:val="20"/>
                                <w:szCs w:val="20"/>
                                <w:lang w:eastAsia="zh-CN"/>
                              </w:rPr>
                              <w:t> is the minimum target time interval between HO events, which are obtained by the following steps</w:t>
                            </w:r>
                          </w:p>
                          <w:p w14:paraId="5DC3CD32" w14:textId="77777777" w:rsidR="00213EDD" w:rsidRPr="00862CA0" w:rsidRDefault="00213EDD" w:rsidP="00A53D20">
                            <w:pPr>
                              <w:shd w:val="clear" w:color="auto" w:fill="FFFFFF"/>
                              <w:spacing w:after="120"/>
                              <w:ind w:left="1908"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Step 1. HO interruption time is calculated for existing HO techniques by directly following the requirements given in 3GPP TS 38.133</w:t>
                            </w:r>
                            <w:r w:rsidRPr="00862CA0">
                              <w:rPr>
                                <w:rFonts w:eastAsia="SimSun" w:cs="Times"/>
                                <w:color w:val="0000FF"/>
                                <w:sz w:val="20"/>
                                <w:szCs w:val="20"/>
                                <w:lang w:eastAsia="zh-CN"/>
                              </w:rPr>
                              <w:t>.</w:t>
                            </w:r>
                          </w:p>
                          <w:p w14:paraId="3BA3CDB5" w14:textId="77777777" w:rsidR="00213EDD" w:rsidRPr="00862CA0" w:rsidRDefault="00213EDD" w:rsidP="00A53D20">
                            <w:pPr>
                              <w:shd w:val="clear" w:color="auto" w:fill="FFFFFF"/>
                              <w:spacing w:after="120"/>
                              <w:ind w:left="1908"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Step 2. For a HO interruption time Y (calculated in Step 1) and the XR traffic pattern characterized by the packet arrival rate in average R and the packet delay budget PDB:</w:t>
                            </w:r>
                          </w:p>
                          <w:p w14:paraId="16176ABA" w14:textId="77777777" w:rsidR="00213EDD" w:rsidRPr="00862CA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Number of consecutive XR packets lost due to a HO event, N is estimated as: N = (Y – PDB) </w:t>
                            </w:r>
                            <w:r w:rsidRPr="00862CA0">
                              <w:rPr>
                                <w:rFonts w:eastAsia="SimSun" w:cs="Times"/>
                                <w:color w:val="FF0000"/>
                                <w:sz w:val="20"/>
                                <w:szCs w:val="20"/>
                                <w:lang w:eastAsia="zh-CN"/>
                              </w:rPr>
                              <w:t>*</w:t>
                            </w:r>
                            <w:r w:rsidRPr="00862CA0">
                              <w:rPr>
                                <w:rFonts w:eastAsia="SimSun" w:cs="Times"/>
                                <w:color w:val="000000"/>
                                <w:sz w:val="20"/>
                                <w:szCs w:val="20"/>
                                <w:lang w:eastAsia="zh-CN"/>
                              </w:rPr>
                              <w:t> R</w:t>
                            </w:r>
                            <w:r w:rsidRPr="00862CA0">
                              <w:rPr>
                                <w:rFonts w:eastAsia="SimSun" w:cs="Times"/>
                                <w:color w:val="FF0000"/>
                                <w:sz w:val="20"/>
                                <w:szCs w:val="20"/>
                                <w:lang w:eastAsia="zh-CN"/>
                              </w:rPr>
                              <w:t>, Y &gt;= PDB</w:t>
                            </w:r>
                          </w:p>
                          <w:p w14:paraId="1B663079" w14:textId="77777777" w:rsidR="00213EDD" w:rsidRPr="00862CA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Minimum target time interval between HO events, T is estimated as:</w:t>
                            </w:r>
                          </w:p>
                          <w:p w14:paraId="3A5E4FB3" w14:textId="77777777" w:rsidR="00213EDD" w:rsidRPr="00862CA0" w:rsidRDefault="00213EDD" w:rsidP="00A53D20">
                            <w:pPr>
                              <w:shd w:val="clear" w:color="auto" w:fill="FFFFFF"/>
                              <w:ind w:left="2239" w:firstLine="400"/>
                              <w:rPr>
                                <w:rFonts w:ascii="SimSun" w:eastAsia="SimSun" w:hAnsi="SimSun" w:cs="SimSun"/>
                                <w:color w:val="000000"/>
                                <w:sz w:val="20"/>
                                <w:szCs w:val="20"/>
                                <w:lang w:val="en-US" w:eastAsia="zh-CN"/>
                              </w:rPr>
                            </w:pP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"C:\\Users\\cmcc\\AppData\\Roaming\\Foxmail7\\Temp-11832-20211020043150\\Attach\\image004(10-21-19-10-24).png"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"C:\\Users\\cmcc\\AppData\\Roaming\\Foxmail7\\Temp-11832-20211020043150\\Attach\\image004(10-21-19-10-24).png" \* MERGEFORMATINET </w:instrText>
                            </w:r>
                            <w:r w:rsidRPr="00862CA0">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fldChar w:fldCharType="begin"/>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instrText xml:space="preserve">INCLUDEPICTURE  "C:\\Users\\cmcc\\AppData\\Roaming\\Foxmail7\\Temp-11832-20211020043150\\Attach\\image004(10-21-19-10-24).png" </w:instrText>
                            </w:r>
                            <w:r w:rsidR="002A5EE1">
                              <w:rPr>
                                <w:rFonts w:ascii="SimSun" w:eastAsia="SimSun" w:hAnsi="SimSun" w:cs="SimSun"/>
                                <w:color w:val="000000"/>
                                <w:sz w:val="20"/>
                                <w:szCs w:val="20"/>
                                <w:lang w:val="en-US" w:eastAsia="zh-CN"/>
                              </w:rPr>
                              <w:instrText>\* MERGEFORMATINET</w:instrText>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pict w14:anchorId="3F66D43D">
                                <v:shape id="_x0000_i1026" type="#_x0000_t75" style="width:188.45pt;height:26.3pt">
                                  <v:imagedata r:id="rId33" r:href="rId34"/>
                                </v:shape>
                              </w:pict>
                            </w:r>
                            <w:r w:rsidR="002A5EE1">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p>
                          <w:p w14:paraId="4F245347" w14:textId="77777777" w:rsidR="00213EDD" w:rsidRPr="00862CA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where </w:t>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fldChar w:fldCharType="begin"/>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instrText>INCLUDEPICTURE  "C:\\Users\\cmcc\\AppData\\Roaming\\Foxmail7\\Temp-11832-20211020043150\\Attach\\image006(10</w:instrText>
                            </w:r>
                            <w:r w:rsidR="002A5EE1">
                              <w:rPr>
                                <w:rFonts w:ascii="SimSun" w:eastAsia="SimSun" w:hAnsi="SimSun" w:cs="SimSun"/>
                                <w:color w:val="000000"/>
                                <w:sz w:val="20"/>
                                <w:szCs w:val="20"/>
                                <w:lang w:val="en-US" w:eastAsia="zh-CN"/>
                              </w:rPr>
                              <w:instrText>-21-19-10-24).png" \* MERGEFORMATINET</w:instrText>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pict w14:anchorId="66E8F423">
                                <v:shape id="_x0000_i1027" type="#_x0000_t75" style="width:20.35pt;height:15.05pt">
                                  <v:imagedata r:id="rId35" r:href="rId36"/>
                                </v:shape>
                              </w:pict>
                            </w:r>
                            <w:r w:rsidR="002A5EE1">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eastAsia="SimSun" w:cs="Times"/>
                                <w:color w:val="000000"/>
                                <w:sz w:val="20"/>
                                <w:szCs w:val="20"/>
                                <w:lang w:eastAsia="zh-CN"/>
                              </w:rPr>
                              <w:t> is packet error rate during time outside of handover procedure. Companies can report the value of </w:t>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fldChar w:fldCharType="begin"/>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instrText>INCLUDEPICTURE  "C:\\Users\\cmcc\\AppData\\Roaming\\Foxmail7\\Temp-11832-20211020043150\\Attach\\image006(10-21-19-10-24).png" \* MERGEFORMATINET</w:instrText>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pict w14:anchorId="11EAC39A">
                                <v:shape id="_x0000_i1028" type="#_x0000_t75" style="width:20.35pt;height:15.05pt">
                                  <v:imagedata r:id="rId35" r:href="rId37"/>
                                </v:shape>
                              </w:pict>
                            </w:r>
                            <w:r w:rsidR="002A5EE1">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eastAsia="SimSun" w:cs="Times"/>
                                <w:color w:val="000000"/>
                                <w:sz w:val="20"/>
                                <w:szCs w:val="20"/>
                                <w:lang w:eastAsia="zh-CN"/>
                              </w:rPr>
                              <w:t> used in the evaluation and assumptions.</w:t>
                            </w:r>
                          </w:p>
                          <w:p w14:paraId="3F9BAF0C" w14:textId="77777777" w:rsidR="00213EDD" w:rsidRPr="00A53D2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X is the UE satisfactory requirement (baseline: X = 99%, other X value(s) can be also</w:t>
                            </w:r>
                            <w:r w:rsidRPr="00A53D20">
                              <w:rPr>
                                <w:rFonts w:eastAsia="SimSun" w:cs="Times"/>
                                <w:color w:val="000000"/>
                                <w:sz w:val="20"/>
                                <w:szCs w:val="20"/>
                                <w:lang w:eastAsia="zh-CN"/>
                              </w:rPr>
                              <w:t xml:space="preserve"> evaluated).</w:t>
                            </w:r>
                          </w:p>
                          <w:p w14:paraId="52973A8C" w14:textId="77777777" w:rsidR="00213EDD" w:rsidRPr="00A53D2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A53D20">
                              <w:rPr>
                                <w:rFonts w:ascii="Wingdings" w:eastAsia="SimSun" w:hAnsi="Wingdings" w:cs="SimSun"/>
                                <w:color w:val="FF0000"/>
                                <w:sz w:val="20"/>
                                <w:szCs w:val="20"/>
                                <w:lang w:val="en-US" w:eastAsia="zh-CN"/>
                              </w:rPr>
                              <w:t></w:t>
                            </w:r>
                            <w:r w:rsidRPr="00A53D20">
                              <w:rPr>
                                <w:rFonts w:eastAsia="SimSun"/>
                                <w:color w:val="FF0000"/>
                                <w:sz w:val="20"/>
                                <w:szCs w:val="20"/>
                                <w:lang w:val="en-US" w:eastAsia="zh-CN"/>
                              </w:rPr>
                              <w:t>       </w:t>
                            </w:r>
                            <w:r w:rsidRPr="00A53D20">
                              <w:rPr>
                                <w:rFonts w:eastAsia="SimSun" w:cs="Times"/>
                                <w:color w:val="FF0000"/>
                                <w:sz w:val="20"/>
                                <w:szCs w:val="20"/>
                                <w:lang w:eastAsia="zh-CN"/>
                              </w:rPr>
                              <w:t>Company can optionally evaluate the case of Y &lt; PDB. E.g. N = max {(Y – PDB) * R, 0}, and </w:t>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"C:\\Users\\cmcc\\AppData\\Roaming\\Foxmail7\\Temp-11832-20211020043150\\Attach\\image008(10-21-19-10-24).png" \* MERGEFORMATINET </w:instrText>
                            </w:r>
                            <w:r w:rsidRPr="00A53D20">
                              <w:rPr>
                                <w:rFonts w:ascii="SimSun" w:eastAsia="SimSun" w:hAnsi="SimSun" w:cs="SimSun"/>
                                <w:color w:val="000000"/>
                                <w:sz w:val="20"/>
                                <w:szCs w:val="20"/>
                                <w:lang w:val="en-US" w:eastAsia="zh-CN"/>
                              </w:rPr>
                              <w:fldChar w:fldCharType="separate"/>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"C:\\Users\\cmcc\\AppData\\Roaming\\Foxmail7\\Temp-11832-20211020043150\\Attach\\image008(10-21-19-10-24).png" \* MERGEFORMATINET </w:instrText>
                            </w:r>
                            <w:r w:rsidRPr="00A53D20">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fldChar w:fldCharType="begin"/>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instrText>INCLUDEPICTURE  "C:\\Users\\cmcc\\AppData\\Roaming\\Foxmail7\\Temp-11832-20211020043150\\Attach\\image008(10-21-19-10-24).png" \* MERGEFORMATINET</w:instrText>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pict w14:anchorId="765E9919">
                                <v:shape id="_x0000_i1029" type="#_x0000_t75" style="width:155.9pt;height:20.35pt">
                                  <v:imagedata r:id="rId38" r:href="rId39"/>
                                </v:shape>
                              </w:pict>
                            </w:r>
                            <w:r w:rsidR="002A5EE1">
                              <w:rPr>
                                <w:rFonts w:ascii="SimSun" w:eastAsia="SimSun" w:hAnsi="SimSun" w:cs="SimSun"/>
                                <w:color w:val="000000"/>
                                <w:sz w:val="20"/>
                                <w:szCs w:val="20"/>
                                <w:lang w:val="en-US" w:eastAsia="zh-CN"/>
                              </w:rPr>
                              <w:fldChar w:fldCharType="end"/>
                            </w:r>
                            <w:r w:rsidRPr="00A53D20">
                              <w:rPr>
                                <w:rFonts w:ascii="SimSun" w:eastAsia="SimSun" w:hAnsi="SimSun" w:cs="SimSun"/>
                                <w:color w:val="000000"/>
                                <w:sz w:val="20"/>
                                <w:szCs w:val="20"/>
                                <w:lang w:val="en-US" w:eastAsia="zh-CN"/>
                              </w:rPr>
                              <w:fldChar w:fldCharType="end"/>
                            </w:r>
                            <w:r w:rsidRPr="00A53D20">
                              <w:rPr>
                                <w:rFonts w:ascii="SimSun" w:eastAsia="SimSun" w:hAnsi="SimSun" w:cs="SimSun"/>
                                <w:color w:val="000000"/>
                                <w:sz w:val="20"/>
                                <w:szCs w:val="20"/>
                                <w:lang w:val="en-US" w:eastAsia="zh-CN"/>
                              </w:rPr>
                              <w:fldChar w:fldCharType="end"/>
                            </w:r>
                            <w:r w:rsidRPr="00A53D20">
                              <w:rPr>
                                <w:rFonts w:eastAsia="SimSun" w:cs="Times"/>
                                <w:color w:val="FF0000"/>
                                <w:sz w:val="20"/>
                                <w:szCs w:val="20"/>
                                <w:lang w:val="en-US" w:eastAsia="zh-CN"/>
                              </w:rPr>
                              <w:t>, </w:t>
                            </w:r>
                            <w:r w:rsidRPr="00A53D20">
                              <w:rPr>
                                <w:rFonts w:eastAsia="SimSun" w:cs="Times"/>
                                <w:color w:val="FF0000"/>
                                <w:sz w:val="20"/>
                                <w:szCs w:val="20"/>
                                <w:lang w:eastAsia="zh-CN"/>
                              </w:rPr>
                              <w:t> when Y &lt; PDB; Or N = Y * R, and </w:t>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"C:\\Users\\cmcc\\AppData\\Roaming\\Foxmail7\\Temp-11832-20211020043150\\Attach\\image015(10-21-19-10-24).png" \* MERGEFORMATINET </w:instrText>
                            </w:r>
                            <w:r w:rsidRPr="00A53D20">
                              <w:rPr>
                                <w:rFonts w:ascii="SimSun" w:eastAsia="SimSun" w:hAnsi="SimSun" w:cs="SimSun"/>
                                <w:color w:val="000000"/>
                                <w:sz w:val="20"/>
                                <w:szCs w:val="20"/>
                                <w:lang w:val="en-US" w:eastAsia="zh-CN"/>
                              </w:rPr>
                              <w:fldChar w:fldCharType="separate"/>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"C:\\Users\\cmcc\\AppData\\Roaming\\Foxmail7\\Temp-11832-20211020043150\\Attach\\image015(10-21-19-10-24).png" \* MERGEFORMATINET </w:instrText>
                            </w:r>
                            <w:r w:rsidRPr="00A53D20">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fldChar w:fldCharType="begin"/>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instrText>INCLUDEPICTURE  "C:\\Users\\cmcc\\AppData\\Roaming\\Foxmail7\\Temp-11832-20211020043150\\Attach\\image015(10-21-19-10-24).png" \* MERGEFORMATI</w:instrText>
                            </w:r>
                            <w:r w:rsidR="002A5EE1">
                              <w:rPr>
                                <w:rFonts w:ascii="SimSun" w:eastAsia="SimSun" w:hAnsi="SimSun" w:cs="SimSun"/>
                                <w:color w:val="000000"/>
                                <w:sz w:val="20"/>
                                <w:szCs w:val="20"/>
                                <w:lang w:val="en-US" w:eastAsia="zh-CN"/>
                              </w:rPr>
                              <w:instrText>NET</w:instrText>
                            </w:r>
                            <w:r w:rsidR="002A5EE1">
                              <w:rPr>
                                <w:rFonts w:ascii="SimSun" w:eastAsia="SimSun" w:hAnsi="SimSun" w:cs="SimSun"/>
                                <w:color w:val="000000"/>
                                <w:sz w:val="20"/>
                                <w:szCs w:val="20"/>
                                <w:lang w:val="en-US" w:eastAsia="zh-CN"/>
                              </w:rPr>
                              <w:instrText xml:space="preserve"> </w:instrText>
                            </w:r>
                            <w:r w:rsidR="002A5EE1">
                              <w:rPr>
                                <w:rFonts w:ascii="SimSun" w:eastAsia="SimSun" w:hAnsi="SimSun" w:cs="SimSun"/>
                                <w:color w:val="000000"/>
                                <w:sz w:val="20"/>
                                <w:szCs w:val="20"/>
                                <w:lang w:val="en-US" w:eastAsia="zh-CN"/>
                              </w:rPr>
                              <w:fldChar w:fldCharType="separate"/>
                            </w:r>
                            <w:r w:rsidR="002A5EE1">
                              <w:rPr>
                                <w:rFonts w:ascii="SimSun" w:eastAsia="SimSun" w:hAnsi="SimSun" w:cs="SimSun"/>
                                <w:color w:val="000000"/>
                                <w:sz w:val="20"/>
                                <w:szCs w:val="20"/>
                                <w:lang w:val="en-US" w:eastAsia="zh-CN"/>
                              </w:rPr>
                              <w:pict w14:anchorId="26245017">
                                <v:shape id="_x0000_i1030" type="#_x0000_t75" style="width:83.25pt;height:23.5pt">
                                  <v:imagedata r:id="rId40" r:href="rId41"/>
                                </v:shape>
                              </w:pict>
                            </w:r>
                            <w:r w:rsidR="002A5EE1">
                              <w:rPr>
                                <w:rFonts w:ascii="SimSun" w:eastAsia="SimSun" w:hAnsi="SimSun" w:cs="SimSun"/>
                                <w:color w:val="000000"/>
                                <w:sz w:val="20"/>
                                <w:szCs w:val="20"/>
                                <w:lang w:val="en-US" w:eastAsia="zh-CN"/>
                              </w:rPr>
                              <w:fldChar w:fldCharType="end"/>
                            </w:r>
                            <w:r w:rsidRPr="00A53D20">
                              <w:rPr>
                                <w:rFonts w:ascii="SimSun" w:eastAsia="SimSun" w:hAnsi="SimSun" w:cs="SimSun"/>
                                <w:color w:val="000000"/>
                                <w:sz w:val="20"/>
                                <w:szCs w:val="20"/>
                                <w:lang w:val="en-US" w:eastAsia="zh-CN"/>
                              </w:rPr>
                              <w:fldChar w:fldCharType="end"/>
                            </w:r>
                            <w:r w:rsidRPr="00A53D20">
                              <w:rPr>
                                <w:rFonts w:ascii="SimSun" w:eastAsia="SimSun" w:hAnsi="SimSun" w:cs="SimSun"/>
                                <w:color w:val="000000"/>
                                <w:sz w:val="20"/>
                                <w:szCs w:val="20"/>
                                <w:lang w:val="en-US" w:eastAsia="zh-CN"/>
                              </w:rPr>
                              <w:fldChar w:fldCharType="end"/>
                            </w:r>
                            <w:r w:rsidRPr="00A53D20">
                              <w:rPr>
                                <w:rFonts w:eastAsia="SimSun" w:cs="Times"/>
                                <w:color w:val="FF0000"/>
                                <w:sz w:val="20"/>
                                <w:szCs w:val="20"/>
                                <w:lang w:eastAsia="zh-CN"/>
                              </w:rPr>
                              <w:t>, when Y &lt; PDB.</w:t>
                            </w:r>
                          </w:p>
                          <w:p w14:paraId="0EADE8E0" w14:textId="77777777" w:rsidR="00213EDD" w:rsidRPr="00A53D2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A53D20">
                              <w:rPr>
                                <w:rFonts w:ascii="Wingdings" w:eastAsia="SimSun" w:hAnsi="Wingdings" w:cs="SimSun"/>
                                <w:color w:val="000000"/>
                                <w:sz w:val="20"/>
                                <w:szCs w:val="20"/>
                                <w:lang w:eastAsia="zh-CN"/>
                              </w:rPr>
                              <w:t></w:t>
                            </w:r>
                            <w:r w:rsidRPr="00A53D20">
                              <w:rPr>
                                <w:rFonts w:eastAsia="SimSun"/>
                                <w:color w:val="000000"/>
                                <w:sz w:val="20"/>
                                <w:szCs w:val="20"/>
                                <w:lang w:eastAsia="zh-CN"/>
                              </w:rPr>
                              <w:t>  </w:t>
                            </w:r>
                            <w:r w:rsidRPr="00A53D20">
                              <w:rPr>
                                <w:rFonts w:eastAsia="SimSun" w:cs="Times"/>
                                <w:color w:val="000000"/>
                                <w:sz w:val="20"/>
                                <w:szCs w:val="20"/>
                                <w:lang w:eastAsia="zh-CN"/>
                              </w:rPr>
                              <w:t>Note 1: how to draw the obervations/conclusion based on the simplified assumption will be discussed in RAN1 #107e.</w:t>
                            </w:r>
                          </w:p>
                          <w:p w14:paraId="40CB8EF3" w14:textId="77777777" w:rsidR="00213EDD" w:rsidRPr="00A53D2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A53D20">
                              <w:rPr>
                                <w:rFonts w:ascii="Wingdings" w:eastAsia="SimSun" w:hAnsi="Wingdings" w:cs="SimSun"/>
                                <w:color w:val="000000"/>
                                <w:sz w:val="20"/>
                                <w:szCs w:val="20"/>
                                <w:lang w:eastAsia="zh-CN"/>
                              </w:rPr>
                              <w:t></w:t>
                            </w:r>
                            <w:r w:rsidRPr="00A53D20">
                              <w:rPr>
                                <w:rFonts w:eastAsia="SimSun"/>
                                <w:color w:val="000000"/>
                                <w:sz w:val="20"/>
                                <w:szCs w:val="20"/>
                                <w:lang w:eastAsia="zh-CN"/>
                              </w:rPr>
                              <w:t>  </w:t>
                            </w:r>
                            <w:r w:rsidRPr="00A53D20">
                              <w:rPr>
                                <w:rFonts w:eastAsia="SimSun" w:cs="Times"/>
                                <w:color w:val="000000"/>
                                <w:sz w:val="20"/>
                                <w:szCs w:val="20"/>
                                <w:lang w:eastAsia="zh-CN"/>
                              </w:rPr>
                              <w:t>Note 2: mobility evaluation is performed in dense Urban and UMA</w:t>
                            </w:r>
                          </w:p>
                          <w:p w14:paraId="5C37D53F" w14:textId="77777777" w:rsidR="00213EDD" w:rsidRPr="00A53D2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A53D20">
                              <w:rPr>
                                <w:rFonts w:ascii="Wingdings" w:eastAsia="SimSun" w:hAnsi="Wingdings" w:cs="SimSun"/>
                                <w:color w:val="000000"/>
                                <w:sz w:val="20"/>
                                <w:szCs w:val="20"/>
                                <w:lang w:eastAsia="zh-CN"/>
                              </w:rPr>
                              <w:t></w:t>
                            </w:r>
                            <w:r w:rsidRPr="00A53D20">
                              <w:rPr>
                                <w:rFonts w:eastAsia="SimSun"/>
                                <w:color w:val="000000"/>
                                <w:sz w:val="20"/>
                                <w:szCs w:val="20"/>
                                <w:lang w:eastAsia="zh-CN"/>
                              </w:rPr>
                              <w:t>  </w:t>
                            </w:r>
                            <w:r w:rsidRPr="00A53D20">
                              <w:rPr>
                                <w:rFonts w:eastAsia="SimSun" w:cs="Times"/>
                                <w:color w:val="000000"/>
                                <w:sz w:val="20"/>
                                <w:szCs w:val="20"/>
                                <w:lang w:eastAsia="zh-CN"/>
                              </w:rPr>
                              <w:t>Note 3: T maybe affected by system load, interference, etc.</w:t>
                            </w:r>
                          </w:p>
                          <w:p w14:paraId="2818387D" w14:textId="1E059102" w:rsidR="00213EDD" w:rsidRPr="00A53D20" w:rsidRDefault="00213EDD">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69770C" id="_x0000_t202" coordsize="21600,21600" o:spt="202" path="m,l,21600r21600,l21600,xe">
                <v:stroke joinstyle="miter"/>
                <v:path gradientshapeok="t" o:connecttype="rect"/>
              </v:shapetype>
              <v:shape id="Text Box 2" o:spid="_x0000_s1026" type="#_x0000_t202" style="position:absolute;margin-left:0;margin-top:30.65pt;width:501.05pt;height:443.2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">
                <v:textbox>
                  <w:txbxContent>
                    <w:p w14:paraId="5A214D82" w14:textId="5698C434" w:rsidR="00213EDD" w:rsidRPr="00A53D20" w:rsidRDefault="00213EDD" w:rsidP="00A53D20">
                      <w:pPr>
                        <w:shd w:val="clear" w:color="auto" w:fill="FFFFFF"/>
                        <w:spacing w:after="120"/>
                        <w:rPr>
                          <w:rFonts w:ascii="SimSun" w:eastAsia="SimSun" w:hAnsi="SimSun" w:cs="SimSun"/>
                          <w:color w:val="000000"/>
                          <w:sz w:val="20"/>
                          <w:szCs w:val="20"/>
                          <w:lang w:val="en-US" w:eastAsia="zh-CN"/>
                        </w:rPr>
                      </w:pPr>
                      <w:r w:rsidRPr="00A53D20">
                        <w:rPr>
                          <w:rFonts w:eastAsia="SimSun" w:cs="Times"/>
                          <w:b/>
                          <w:bCs/>
                          <w:color w:val="000000"/>
                          <w:sz w:val="20"/>
                          <w:szCs w:val="20"/>
                          <w:u w:val="single"/>
                          <w:shd w:val="clear" w:color="auto" w:fill="00FF00"/>
                          <w:lang w:eastAsia="zh-CN"/>
                        </w:rPr>
                        <w:t>Agreement </w:t>
                      </w:r>
                    </w:p>
                    <w:p w14:paraId="4AA7552F" w14:textId="77777777" w:rsidR="00213EDD" w:rsidRPr="00862CA0" w:rsidRDefault="00213EDD" w:rsidP="00A53D20">
                      <w:pPr>
                        <w:shd w:val="clear" w:color="auto" w:fill="FFFFFF"/>
                        <w:spacing w:after="120"/>
                        <w:ind w:left="420"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color w:val="000000"/>
                          <w:sz w:val="20"/>
                          <w:szCs w:val="20"/>
                          <w:lang w:eastAsia="zh-CN"/>
                        </w:rPr>
                        <w:t>XR</w:t>
                      </w:r>
                      <w:proofErr w:type="gramEnd"/>
                      <w:r w:rsidRPr="00862CA0">
                        <w:rPr>
                          <w:rFonts w:eastAsia="SimSun" w:cs="Times"/>
                          <w:color w:val="000000"/>
                          <w:sz w:val="20"/>
                          <w:szCs w:val="20"/>
                          <w:lang w:eastAsia="zh-CN"/>
                        </w:rPr>
                        <w:t xml:space="preserve"> mobility performance is evaluated analytically taking into account mobility procedures, agreed traffic models, and user satisfaction criteria. Following methodology is adopted</w:t>
                      </w:r>
                    </w:p>
                    <w:p w14:paraId="107BC791" w14:textId="77777777" w:rsidR="00213EDD" w:rsidRPr="00862CA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b/>
                          <w:bCs/>
                          <w:color w:val="000000"/>
                          <w:sz w:val="20"/>
                          <w:szCs w:val="20"/>
                          <w:u w:val="single"/>
                          <w:lang w:eastAsia="zh-CN"/>
                        </w:rPr>
                        <w:t>Alternative</w:t>
                      </w:r>
                      <w:proofErr w:type="gramEnd"/>
                      <w:r w:rsidRPr="00862CA0">
                        <w:rPr>
                          <w:rFonts w:eastAsia="SimSun" w:cs="Times"/>
                          <w:b/>
                          <w:bCs/>
                          <w:color w:val="000000"/>
                          <w:sz w:val="20"/>
                          <w:szCs w:val="20"/>
                          <w:u w:val="single"/>
                          <w:lang w:eastAsia="zh-CN"/>
                        </w:rPr>
                        <w:t xml:space="preserve"> 1 (Modified Option 3):</w:t>
                      </w:r>
                    </w:p>
                    <w:p w14:paraId="77A3B0D5" w14:textId="77777777" w:rsidR="00213EDD" w:rsidRPr="00862CA0" w:rsidRDefault="00213EDD" w:rsidP="00A53D20">
                      <w:pPr>
                        <w:shd w:val="clear" w:color="auto" w:fill="FFFFFF"/>
                        <w:spacing w:after="120"/>
                        <w:ind w:left="1404"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r w:rsidRPr="00862CA0">
                        <w:rPr>
                          <w:rFonts w:eastAsia="SimSun" w:cs="Times"/>
                          <w:color w:val="000000"/>
                          <w:sz w:val="20"/>
                          <w:szCs w:val="20"/>
                          <w:lang w:eastAsia="zh-CN"/>
                        </w:rPr>
                        <w:t>For XR/Cloud Gaming mobility evaluation, the metric is defined to be </w:t>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"C:\\Users\\cmcc\\AppData\\Roaming\\Foxmail7\\Temp-11832-20211020043150\\Attach\\image002(10-21-19-10-24).png"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"C:\\Users\\cmcc\\AppData\\Roaming\\Foxmail7\\Temp-11832-20211020043150\\Attach\\image002(10-21-19-10-24).png"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pict w14:anchorId="2C792AAC">
                          <v:shape id="_x0000_i1025" type="#_x0000_t75" style="width:28.65pt;height:12pt">
                            <v:imagedata r:id="rId42" r:href="rId43"/>
                          </v:shape>
                        </w:pict>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eastAsia="SimSun" w:cs="Times"/>
                          <w:color w:val="000000"/>
                          <w:sz w:val="20"/>
                          <w:szCs w:val="20"/>
                          <w:lang w:eastAsia="zh-CN"/>
                        </w:rPr>
                        <w:t>where </w:t>
                      </w:r>
                      <w:r w:rsidRPr="00862CA0">
                        <w:rPr>
                          <w:rFonts w:eastAsia="SimSun" w:cs="Times"/>
                          <w:i/>
                          <w:iCs/>
                          <w:color w:val="000000"/>
                          <w:sz w:val="20"/>
                          <w:szCs w:val="20"/>
                          <w:lang w:eastAsia="zh-CN"/>
                        </w:rPr>
                        <w:t>N</w:t>
                      </w:r>
                      <w:r w:rsidRPr="00862CA0">
                        <w:rPr>
                          <w:rFonts w:eastAsia="SimSun" w:cs="Times"/>
                          <w:color w:val="000000"/>
                          <w:sz w:val="20"/>
                          <w:szCs w:val="20"/>
                          <w:lang w:eastAsia="zh-CN"/>
                        </w:rPr>
                        <w:t> is the number of consecutive XR packets lost due to a HO event and </w:t>
                      </w:r>
                      <w:r w:rsidRPr="00862CA0">
                        <w:rPr>
                          <w:rFonts w:eastAsia="SimSun" w:cs="Times"/>
                          <w:i/>
                          <w:iCs/>
                          <w:color w:val="000000"/>
                          <w:sz w:val="20"/>
                          <w:szCs w:val="20"/>
                          <w:lang w:eastAsia="zh-CN"/>
                        </w:rPr>
                        <w:t>T</w:t>
                      </w:r>
                      <w:r w:rsidRPr="00862CA0">
                        <w:rPr>
                          <w:rFonts w:eastAsia="SimSun" w:cs="Times"/>
                          <w:color w:val="000000"/>
                          <w:sz w:val="20"/>
                          <w:szCs w:val="20"/>
                          <w:lang w:eastAsia="zh-CN"/>
                        </w:rPr>
                        <w:t> is the minimum target time interval between HO events, which are obtained by the following steps</w:t>
                      </w:r>
                    </w:p>
                    <w:p w14:paraId="5DC3CD32" w14:textId="77777777" w:rsidR="00213EDD" w:rsidRPr="00862CA0" w:rsidRDefault="00213EDD" w:rsidP="00A53D20">
                      <w:pPr>
                        <w:shd w:val="clear" w:color="auto" w:fill="FFFFFF"/>
                        <w:spacing w:after="120"/>
                        <w:ind w:left="1908"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color w:val="000000"/>
                          <w:sz w:val="20"/>
                          <w:szCs w:val="20"/>
                          <w:lang w:eastAsia="zh-CN"/>
                        </w:rPr>
                        <w:t>Step</w:t>
                      </w:r>
                      <w:proofErr w:type="gramEnd"/>
                      <w:r w:rsidRPr="00862CA0">
                        <w:rPr>
                          <w:rFonts w:eastAsia="SimSun" w:cs="Times"/>
                          <w:color w:val="000000"/>
                          <w:sz w:val="20"/>
                          <w:szCs w:val="20"/>
                          <w:lang w:eastAsia="zh-CN"/>
                        </w:rPr>
                        <w:t xml:space="preserve"> 1. HO interruption time is calculated for existing HO techniques by directly following the requirements given in 3GPP TS 38.133</w:t>
                      </w:r>
                      <w:r w:rsidRPr="00862CA0">
                        <w:rPr>
                          <w:rFonts w:eastAsia="SimSun" w:cs="Times"/>
                          <w:color w:val="0000FF"/>
                          <w:sz w:val="20"/>
                          <w:szCs w:val="20"/>
                          <w:lang w:eastAsia="zh-CN"/>
                        </w:rPr>
                        <w:t>.</w:t>
                      </w:r>
                    </w:p>
                    <w:p w14:paraId="3BA3CDB5" w14:textId="77777777" w:rsidR="00213EDD" w:rsidRPr="00862CA0" w:rsidRDefault="00213EDD" w:rsidP="00A53D20">
                      <w:pPr>
                        <w:shd w:val="clear" w:color="auto" w:fill="FFFFFF"/>
                        <w:spacing w:after="120"/>
                        <w:ind w:left="1908"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color w:val="000000"/>
                          <w:sz w:val="20"/>
                          <w:szCs w:val="20"/>
                          <w:lang w:eastAsia="zh-CN"/>
                        </w:rPr>
                        <w:t>Step</w:t>
                      </w:r>
                      <w:proofErr w:type="gramEnd"/>
                      <w:r w:rsidRPr="00862CA0">
                        <w:rPr>
                          <w:rFonts w:eastAsia="SimSun" w:cs="Times"/>
                          <w:color w:val="000000"/>
                          <w:sz w:val="20"/>
                          <w:szCs w:val="20"/>
                          <w:lang w:eastAsia="zh-CN"/>
                        </w:rPr>
                        <w:t xml:space="preserve"> 2. For a HO interruption time Y (calculated in Step 1) and the XR traffic pattern characterized by the packet arrival rate in average R and the packet delay budget PDB:</w:t>
                      </w:r>
                    </w:p>
                    <w:p w14:paraId="16176ABA" w14:textId="77777777" w:rsidR="00213EDD" w:rsidRPr="00862CA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color w:val="000000"/>
                          <w:sz w:val="20"/>
                          <w:szCs w:val="20"/>
                          <w:lang w:eastAsia="zh-CN"/>
                        </w:rPr>
                        <w:t>Number</w:t>
                      </w:r>
                      <w:proofErr w:type="gramEnd"/>
                      <w:r w:rsidRPr="00862CA0">
                        <w:rPr>
                          <w:rFonts w:eastAsia="SimSun" w:cs="Times"/>
                          <w:color w:val="000000"/>
                          <w:sz w:val="20"/>
                          <w:szCs w:val="20"/>
                          <w:lang w:eastAsia="zh-CN"/>
                        </w:rPr>
                        <w:t xml:space="preserve"> of consecutive XR packets lost due to a HO event, N is estimated as: N = (Y – PDB) </w:t>
                      </w:r>
                      <w:r w:rsidRPr="00862CA0">
                        <w:rPr>
                          <w:rFonts w:eastAsia="SimSun" w:cs="Times"/>
                          <w:color w:val="FF0000"/>
                          <w:sz w:val="20"/>
                          <w:szCs w:val="20"/>
                          <w:lang w:eastAsia="zh-CN"/>
                        </w:rPr>
                        <w:t>*</w:t>
                      </w:r>
                      <w:r w:rsidRPr="00862CA0">
                        <w:rPr>
                          <w:rFonts w:eastAsia="SimSun" w:cs="Times"/>
                          <w:color w:val="000000"/>
                          <w:sz w:val="20"/>
                          <w:szCs w:val="20"/>
                          <w:lang w:eastAsia="zh-CN"/>
                        </w:rPr>
                        <w:t> R</w:t>
                      </w:r>
                      <w:r w:rsidRPr="00862CA0">
                        <w:rPr>
                          <w:rFonts w:eastAsia="SimSun" w:cs="Times"/>
                          <w:color w:val="FF0000"/>
                          <w:sz w:val="20"/>
                          <w:szCs w:val="20"/>
                          <w:lang w:eastAsia="zh-CN"/>
                        </w:rPr>
                        <w:t>, Y &gt;= PDB</w:t>
                      </w:r>
                    </w:p>
                    <w:p w14:paraId="1B663079" w14:textId="77777777" w:rsidR="00213EDD" w:rsidRPr="00862CA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color w:val="000000"/>
                          <w:sz w:val="20"/>
                          <w:szCs w:val="20"/>
                          <w:lang w:eastAsia="zh-CN"/>
                        </w:rPr>
                        <w:t>Minimum</w:t>
                      </w:r>
                      <w:proofErr w:type="gramEnd"/>
                      <w:r w:rsidRPr="00862CA0">
                        <w:rPr>
                          <w:rFonts w:eastAsia="SimSun" w:cs="Times"/>
                          <w:color w:val="000000"/>
                          <w:sz w:val="20"/>
                          <w:szCs w:val="20"/>
                          <w:lang w:eastAsia="zh-CN"/>
                        </w:rPr>
                        <w:t xml:space="preserve"> target time interval between HO events, T is estimated as:</w:t>
                      </w:r>
                    </w:p>
                    <w:p w14:paraId="3A5E4FB3" w14:textId="77777777" w:rsidR="00213EDD" w:rsidRPr="00862CA0" w:rsidRDefault="00213EDD" w:rsidP="00A53D20">
                      <w:pPr>
                        <w:shd w:val="clear" w:color="auto" w:fill="FFFFFF"/>
                        <w:ind w:left="2239" w:firstLine="400"/>
                        <w:rPr>
                          <w:rFonts w:ascii="SimSun" w:eastAsia="SimSun" w:hAnsi="SimSun" w:cs="SimSun"/>
                          <w:color w:val="000000"/>
                          <w:sz w:val="20"/>
                          <w:szCs w:val="20"/>
                          <w:lang w:val="en-US" w:eastAsia="zh-CN"/>
                        </w:rPr>
                      </w:pP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"C:\\Users\\cmcc\\AppData\\Roaming\\Foxmail7\\Temp-11832-20211020043150\\Attach\\image004(10-21-19-10-24).png"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"C:\\Users\\cmcc\\AppData\\Roaming\\Foxmail7\\Temp-11832-20211020043150\\Attach\\image004(10-21-19-10-24).png"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pict w14:anchorId="3F66D43D">
                          <v:shape id="_x0000_i1026" type="#_x0000_t75" style="width:188.35pt;height:26.35pt">
                            <v:imagedata r:id="rId44" r:href="rId45"/>
                          </v:shape>
                        </w:pict>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p>
                    <w:p w14:paraId="4F245347" w14:textId="77777777" w:rsidR="00213EDD" w:rsidRPr="00862CA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r w:rsidRPr="00862CA0">
                        <w:rPr>
                          <w:rFonts w:eastAsia="SimSun"/>
                          <w:color w:val="000000"/>
                          <w:sz w:val="20"/>
                          <w:szCs w:val="20"/>
                          <w:lang w:eastAsia="zh-CN"/>
                        </w:rPr>
                        <w:t>         </w:t>
                      </w:r>
                      <w:proofErr w:type="gramStart"/>
                      <w:r w:rsidRPr="00862CA0">
                        <w:rPr>
                          <w:rFonts w:eastAsia="SimSun" w:cs="Times"/>
                          <w:color w:val="000000"/>
                          <w:sz w:val="20"/>
                          <w:szCs w:val="20"/>
                          <w:lang w:eastAsia="zh-CN"/>
                        </w:rPr>
                        <w:t>where</w:t>
                      </w:r>
                      <w:proofErr w:type="gramEnd"/>
                      <w:r w:rsidRPr="00862CA0">
                        <w:rPr>
                          <w:rFonts w:eastAsia="SimSun" w:cs="Times"/>
                          <w:color w:val="000000"/>
                          <w:sz w:val="20"/>
                          <w:szCs w:val="20"/>
                          <w:lang w:eastAsia="zh-CN"/>
                        </w:rPr>
                        <w:t> </w:t>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pict w14:anchorId="66E8F423">
                          <v:shape id="_x0000_i1027" type="#_x0000_t75" style="width:20.35pt;height:15pt">
                            <v:imagedata r:id="rId46" r:href="rId47"/>
                          </v:shape>
                        </w:pict>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eastAsia="SimSun" w:cs="Times"/>
                          <w:color w:val="000000"/>
                          <w:sz w:val="20"/>
                          <w:szCs w:val="20"/>
                          <w:lang w:eastAsia="zh-CN"/>
                        </w:rPr>
                        <w:t> is packet error rate during time outside of handover procedure. Companies can report the value of </w:t>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fldChar w:fldCharType="begin"/>
                      </w:r>
                      <w:r w:rsidRPr="00862CA0">
                        <w:rPr>
                          <w:rFonts w:ascii="SimSun" w:eastAsia="SimSun" w:hAnsi="SimSun" w:cs="SimSun"/>
                          <w:color w:val="000000"/>
                          <w:sz w:val="20"/>
                          <w:szCs w:val="20"/>
                          <w:lang w:val="en-US" w:eastAsia="zh-CN"/>
                        </w:rPr>
                        <w:instrText xml:space="preserve"> INCLUDEPICTURE  "C:\\Users\\cmcc\\AppData\\Roaming\\Foxmail7\\Temp-11832-20211020043150\\Attach\\image006(10-21-19-10-24).png" \* MERGEFORMATINET </w:instrText>
                      </w:r>
                      <w:r w:rsidRPr="00862CA0">
                        <w:rPr>
                          <w:rFonts w:ascii="SimSun" w:eastAsia="SimSun" w:hAnsi="SimSun" w:cs="SimSun"/>
                          <w:color w:val="000000"/>
                          <w:sz w:val="20"/>
                          <w:szCs w:val="20"/>
                          <w:lang w:val="en-US" w:eastAsia="zh-CN"/>
                        </w:rPr>
                        <w:fldChar w:fldCharType="separate"/>
                      </w:r>
                      <w:r w:rsidRPr="00862CA0">
                        <w:rPr>
                          <w:rFonts w:ascii="SimSun" w:eastAsia="SimSun" w:hAnsi="SimSun" w:cs="SimSun"/>
                          <w:color w:val="000000"/>
                          <w:sz w:val="20"/>
                          <w:szCs w:val="20"/>
                          <w:lang w:val="en-US" w:eastAsia="zh-CN"/>
                        </w:rPr>
                        <w:pict w14:anchorId="11EAC39A">
                          <v:shape id="_x0000_i1028" type="#_x0000_t75" style="width:20.35pt;height:15pt">
                            <v:imagedata r:id="rId46" r:href="rId48"/>
                          </v:shape>
                        </w:pict>
                      </w:r>
                      <w:r w:rsidRPr="00862CA0">
                        <w:rPr>
                          <w:rFonts w:ascii="SimSun" w:eastAsia="SimSun" w:hAnsi="SimSun" w:cs="SimSun"/>
                          <w:color w:val="000000"/>
                          <w:sz w:val="20"/>
                          <w:szCs w:val="20"/>
                          <w:lang w:val="en-US" w:eastAsia="zh-CN"/>
                        </w:rPr>
                        <w:fldChar w:fldCharType="end"/>
                      </w:r>
                      <w:r w:rsidRPr="00862CA0">
                        <w:rPr>
                          <w:rFonts w:ascii="SimSun" w:eastAsia="SimSun" w:hAnsi="SimSun" w:cs="SimSun"/>
                          <w:color w:val="000000"/>
                          <w:sz w:val="20"/>
                          <w:szCs w:val="20"/>
                          <w:lang w:val="en-US" w:eastAsia="zh-CN"/>
                        </w:rPr>
                        <w:fldChar w:fldCharType="end"/>
                      </w:r>
                      <w:r w:rsidRPr="00862CA0">
                        <w:rPr>
                          <w:rFonts w:eastAsia="SimSun" w:cs="Times"/>
                          <w:color w:val="000000"/>
                          <w:sz w:val="20"/>
                          <w:szCs w:val="20"/>
                          <w:lang w:eastAsia="zh-CN"/>
                        </w:rPr>
                        <w:t> used in the evaluation and assumptions.</w:t>
                      </w:r>
                    </w:p>
                    <w:p w14:paraId="3F9BAF0C" w14:textId="77777777" w:rsidR="00213EDD" w:rsidRPr="00A53D2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862CA0">
                        <w:rPr>
                          <w:rFonts w:ascii="Wingdings" w:eastAsia="SimSun" w:hAnsi="Wingdings" w:cs="SimSun"/>
                          <w:color w:val="000000"/>
                          <w:sz w:val="20"/>
                          <w:szCs w:val="20"/>
                          <w:lang w:eastAsia="zh-CN"/>
                        </w:rPr>
                        <w:t></w:t>
                      </w:r>
                      <w:proofErr w:type="gramStart"/>
                      <w:r w:rsidRPr="00862CA0">
                        <w:rPr>
                          <w:rFonts w:eastAsia="SimSun"/>
                          <w:color w:val="000000"/>
                          <w:sz w:val="20"/>
                          <w:szCs w:val="20"/>
                          <w:lang w:eastAsia="zh-CN"/>
                        </w:rPr>
                        <w:t>  </w:t>
                      </w:r>
                      <w:r w:rsidRPr="00862CA0">
                        <w:rPr>
                          <w:rFonts w:eastAsia="SimSun" w:cs="Times"/>
                          <w:color w:val="000000"/>
                          <w:sz w:val="20"/>
                          <w:szCs w:val="20"/>
                          <w:lang w:eastAsia="zh-CN"/>
                        </w:rPr>
                        <w:t>X</w:t>
                      </w:r>
                      <w:proofErr w:type="gramEnd"/>
                      <w:r w:rsidRPr="00862CA0">
                        <w:rPr>
                          <w:rFonts w:eastAsia="SimSun" w:cs="Times"/>
                          <w:color w:val="000000"/>
                          <w:sz w:val="20"/>
                          <w:szCs w:val="20"/>
                          <w:lang w:eastAsia="zh-CN"/>
                        </w:rPr>
                        <w:t xml:space="preserve"> is the UE satisfactory requirement (baseline: X = 99%, other X value(s) can be also</w:t>
                      </w:r>
                      <w:r w:rsidRPr="00A53D20">
                        <w:rPr>
                          <w:rFonts w:eastAsia="SimSun" w:cs="Times"/>
                          <w:color w:val="000000"/>
                          <w:sz w:val="20"/>
                          <w:szCs w:val="20"/>
                          <w:lang w:eastAsia="zh-CN"/>
                        </w:rPr>
                        <w:t xml:space="preserve"> evaluated).</w:t>
                      </w:r>
                    </w:p>
                    <w:p w14:paraId="52973A8C" w14:textId="77777777" w:rsidR="00213EDD" w:rsidRPr="00A53D20" w:rsidRDefault="00213EDD" w:rsidP="00A53D20">
                      <w:pPr>
                        <w:shd w:val="clear" w:color="auto" w:fill="FFFFFF"/>
                        <w:spacing w:after="120"/>
                        <w:ind w:left="2412" w:hanging="420"/>
                        <w:rPr>
                          <w:rFonts w:ascii="SimSun" w:eastAsia="SimSun" w:hAnsi="SimSun" w:cs="SimSun"/>
                          <w:color w:val="000000"/>
                          <w:sz w:val="20"/>
                          <w:szCs w:val="20"/>
                          <w:lang w:val="en-US" w:eastAsia="zh-CN"/>
                        </w:rPr>
                      </w:pPr>
                      <w:r w:rsidRPr="00A53D20">
                        <w:rPr>
                          <w:rFonts w:ascii="Wingdings" w:eastAsia="SimSun" w:hAnsi="Wingdings" w:cs="SimSun"/>
                          <w:color w:val="FF0000"/>
                          <w:sz w:val="20"/>
                          <w:szCs w:val="20"/>
                          <w:lang w:val="en-US" w:eastAsia="zh-CN"/>
                        </w:rPr>
                        <w:t></w:t>
                      </w:r>
                      <w:r w:rsidRPr="00A53D20">
                        <w:rPr>
                          <w:rFonts w:eastAsia="SimSun"/>
                          <w:color w:val="FF0000"/>
                          <w:sz w:val="20"/>
                          <w:szCs w:val="20"/>
                          <w:lang w:val="en-US" w:eastAsia="zh-CN"/>
                        </w:rPr>
                        <w:t>       </w:t>
                      </w:r>
                      <w:r w:rsidRPr="00A53D20">
                        <w:rPr>
                          <w:rFonts w:eastAsia="SimSun" w:cs="Times"/>
                          <w:color w:val="FF0000"/>
                          <w:sz w:val="20"/>
                          <w:szCs w:val="20"/>
                          <w:lang w:eastAsia="zh-CN"/>
                        </w:rPr>
                        <w:t>Company can optionally evaluate the case of Y &lt; PDB. E.g. N = max {(Y – PDB) * R, 0}, and </w:t>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"C:\\Users\\cmcc\\AppData\\Roaming\\Foxmail7\\Temp-11832-20211020043150\\Attach\\image008(10-21-19-10-24).png" \* MERGEFORMATINET </w:instrText>
                      </w:r>
                      <w:r w:rsidRPr="00A53D20">
                        <w:rPr>
                          <w:rFonts w:ascii="SimSun" w:eastAsia="SimSun" w:hAnsi="SimSun" w:cs="SimSun"/>
                          <w:color w:val="000000"/>
                          <w:sz w:val="20"/>
                          <w:szCs w:val="20"/>
                          <w:lang w:val="en-US" w:eastAsia="zh-CN"/>
                        </w:rPr>
                        <w:fldChar w:fldCharType="separate"/>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"C:\\Users\\cmcc\\AppData\\Roaming\\Foxmail7\\Temp-11832-20211020043150\\Attach\\image008(10-21-19-10-24).png" \* MERGEFORMATINET </w:instrText>
                      </w:r>
                      <w:r w:rsidRPr="00A53D20">
                        <w:rPr>
                          <w:rFonts w:ascii="SimSun" w:eastAsia="SimSun" w:hAnsi="SimSun" w:cs="SimSun"/>
                          <w:color w:val="000000"/>
                          <w:sz w:val="20"/>
                          <w:szCs w:val="20"/>
                          <w:lang w:val="en-US" w:eastAsia="zh-CN"/>
                        </w:rPr>
                        <w:fldChar w:fldCharType="separate"/>
                      </w:r>
                      <w:r w:rsidRPr="00A53D20">
                        <w:rPr>
                          <w:rFonts w:ascii="SimSun" w:eastAsia="SimSun" w:hAnsi="SimSun" w:cs="SimSun"/>
                          <w:color w:val="000000"/>
                          <w:sz w:val="20"/>
                          <w:szCs w:val="20"/>
                          <w:lang w:val="en-US" w:eastAsia="zh-CN"/>
                        </w:rPr>
                        <w:pict w14:anchorId="765E9919">
                          <v:shape id="_x0000_i1029" type="#_x0000_t75" style="width:156pt;height:20.35pt">
                            <v:imagedata r:id="rId49" r:href="rId50"/>
                          </v:shape>
                        </w:pict>
                      </w:r>
                      <w:r w:rsidRPr="00A53D20">
                        <w:rPr>
                          <w:rFonts w:ascii="SimSun" w:eastAsia="SimSun" w:hAnsi="SimSun" w:cs="SimSun"/>
                          <w:color w:val="000000"/>
                          <w:sz w:val="20"/>
                          <w:szCs w:val="20"/>
                          <w:lang w:val="en-US" w:eastAsia="zh-CN"/>
                        </w:rPr>
                        <w:fldChar w:fldCharType="end"/>
                      </w:r>
                      <w:r w:rsidRPr="00A53D20">
                        <w:rPr>
                          <w:rFonts w:ascii="SimSun" w:eastAsia="SimSun" w:hAnsi="SimSun" w:cs="SimSun"/>
                          <w:color w:val="000000"/>
                          <w:sz w:val="20"/>
                          <w:szCs w:val="20"/>
                          <w:lang w:val="en-US" w:eastAsia="zh-CN"/>
                        </w:rPr>
                        <w:fldChar w:fldCharType="end"/>
                      </w:r>
                      <w:r w:rsidRPr="00A53D20">
                        <w:rPr>
                          <w:rFonts w:eastAsia="SimSun" w:cs="Times"/>
                          <w:color w:val="FF0000"/>
                          <w:sz w:val="20"/>
                          <w:szCs w:val="20"/>
                          <w:lang w:val="en-US" w:eastAsia="zh-CN"/>
                        </w:rPr>
                        <w:t>, </w:t>
                      </w:r>
                      <w:r w:rsidRPr="00A53D20">
                        <w:rPr>
                          <w:rFonts w:eastAsia="SimSun" w:cs="Times"/>
                          <w:color w:val="FF0000"/>
                          <w:sz w:val="20"/>
                          <w:szCs w:val="20"/>
                          <w:lang w:eastAsia="zh-CN"/>
                        </w:rPr>
                        <w:t> when Y &lt; PDB; Or N = Y * R, and </w:t>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"C:\\Users\\cmcc\\AppData\\Roaming\\Foxmail7\\Temp-11832-20211020043150\\Attach\\image015(10-21-19-10-24).png" \* MERGEFORMATINET </w:instrText>
                      </w:r>
                      <w:r w:rsidRPr="00A53D20">
                        <w:rPr>
                          <w:rFonts w:ascii="SimSun" w:eastAsia="SimSun" w:hAnsi="SimSun" w:cs="SimSun"/>
                          <w:color w:val="000000"/>
                          <w:sz w:val="20"/>
                          <w:szCs w:val="20"/>
                          <w:lang w:val="en-US" w:eastAsia="zh-CN"/>
                        </w:rPr>
                        <w:fldChar w:fldCharType="separate"/>
                      </w:r>
                      <w:r w:rsidRPr="00A53D20">
                        <w:rPr>
                          <w:rFonts w:ascii="SimSun" w:eastAsia="SimSun" w:hAnsi="SimSun" w:cs="SimSun"/>
                          <w:color w:val="000000"/>
                          <w:sz w:val="20"/>
                          <w:szCs w:val="20"/>
                          <w:lang w:val="en-US" w:eastAsia="zh-CN"/>
                        </w:rPr>
                        <w:fldChar w:fldCharType="begin"/>
                      </w:r>
                      <w:r w:rsidRPr="00A53D20">
                        <w:rPr>
                          <w:rFonts w:ascii="SimSun" w:eastAsia="SimSun" w:hAnsi="SimSun" w:cs="SimSun"/>
                          <w:color w:val="000000"/>
                          <w:sz w:val="20"/>
                          <w:szCs w:val="20"/>
                          <w:lang w:val="en-US" w:eastAsia="zh-CN"/>
                        </w:rPr>
                        <w:instrText xml:space="preserve"> INCLUDEPICTURE  "C:\\Users\\cmcc\\AppData\\Roaming\\Foxmail7\\Temp-11832-20211020043150\\Attach\\image015(10-21-19-10-24).png" \* MERGEFORMATINET </w:instrText>
                      </w:r>
                      <w:r w:rsidRPr="00A53D20">
                        <w:rPr>
                          <w:rFonts w:ascii="SimSun" w:eastAsia="SimSun" w:hAnsi="SimSun" w:cs="SimSun"/>
                          <w:color w:val="000000"/>
                          <w:sz w:val="20"/>
                          <w:szCs w:val="20"/>
                          <w:lang w:val="en-US" w:eastAsia="zh-CN"/>
                        </w:rPr>
                        <w:fldChar w:fldCharType="separate"/>
                      </w:r>
                      <w:r w:rsidRPr="00A53D20">
                        <w:rPr>
                          <w:rFonts w:ascii="SimSun" w:eastAsia="SimSun" w:hAnsi="SimSun" w:cs="SimSun"/>
                          <w:color w:val="000000"/>
                          <w:sz w:val="20"/>
                          <w:szCs w:val="20"/>
                          <w:lang w:val="en-US" w:eastAsia="zh-CN"/>
                        </w:rPr>
                        <w:pict w14:anchorId="26245017">
                          <v:shape id="_x0000_i1030" type="#_x0000_t75" style="width:83.35pt;height:23.35pt">
                            <v:imagedata r:id="rId51" r:href="rId52"/>
                          </v:shape>
                        </w:pict>
                      </w:r>
                      <w:r w:rsidRPr="00A53D20">
                        <w:rPr>
                          <w:rFonts w:ascii="SimSun" w:eastAsia="SimSun" w:hAnsi="SimSun" w:cs="SimSun"/>
                          <w:color w:val="000000"/>
                          <w:sz w:val="20"/>
                          <w:szCs w:val="20"/>
                          <w:lang w:val="en-US" w:eastAsia="zh-CN"/>
                        </w:rPr>
                        <w:fldChar w:fldCharType="end"/>
                      </w:r>
                      <w:r w:rsidRPr="00A53D20">
                        <w:rPr>
                          <w:rFonts w:ascii="SimSun" w:eastAsia="SimSun" w:hAnsi="SimSun" w:cs="SimSun"/>
                          <w:color w:val="000000"/>
                          <w:sz w:val="20"/>
                          <w:szCs w:val="20"/>
                          <w:lang w:val="en-US" w:eastAsia="zh-CN"/>
                        </w:rPr>
                        <w:fldChar w:fldCharType="end"/>
                      </w:r>
                      <w:r w:rsidRPr="00A53D20">
                        <w:rPr>
                          <w:rFonts w:eastAsia="SimSun" w:cs="Times"/>
                          <w:color w:val="FF0000"/>
                          <w:sz w:val="20"/>
                          <w:szCs w:val="20"/>
                          <w:lang w:eastAsia="zh-CN"/>
                        </w:rPr>
                        <w:t>, when Y &lt; PDB.</w:t>
                      </w:r>
                    </w:p>
                    <w:p w14:paraId="0EADE8E0" w14:textId="77777777" w:rsidR="00213EDD" w:rsidRPr="00A53D2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A53D20">
                        <w:rPr>
                          <w:rFonts w:ascii="Wingdings" w:eastAsia="SimSun" w:hAnsi="Wingdings" w:cs="SimSun"/>
                          <w:color w:val="000000"/>
                          <w:sz w:val="20"/>
                          <w:szCs w:val="20"/>
                          <w:lang w:eastAsia="zh-CN"/>
                        </w:rPr>
                        <w:t></w:t>
                      </w:r>
                      <w:proofErr w:type="gramStart"/>
                      <w:r w:rsidRPr="00A53D20">
                        <w:rPr>
                          <w:rFonts w:eastAsia="SimSun"/>
                          <w:color w:val="000000"/>
                          <w:sz w:val="20"/>
                          <w:szCs w:val="20"/>
                          <w:lang w:eastAsia="zh-CN"/>
                        </w:rPr>
                        <w:t>  </w:t>
                      </w:r>
                      <w:r w:rsidRPr="00A53D20">
                        <w:rPr>
                          <w:rFonts w:eastAsia="SimSun" w:cs="Times"/>
                          <w:color w:val="000000"/>
                          <w:sz w:val="20"/>
                          <w:szCs w:val="20"/>
                          <w:lang w:eastAsia="zh-CN"/>
                        </w:rPr>
                        <w:t>Note</w:t>
                      </w:r>
                      <w:proofErr w:type="gramEnd"/>
                      <w:r w:rsidRPr="00A53D20">
                        <w:rPr>
                          <w:rFonts w:eastAsia="SimSun" w:cs="Times"/>
                          <w:color w:val="000000"/>
                          <w:sz w:val="20"/>
                          <w:szCs w:val="20"/>
                          <w:lang w:eastAsia="zh-CN"/>
                        </w:rPr>
                        <w:t xml:space="preserve"> 1: how to draw the </w:t>
                      </w:r>
                      <w:proofErr w:type="spellStart"/>
                      <w:r w:rsidRPr="00A53D20">
                        <w:rPr>
                          <w:rFonts w:eastAsia="SimSun" w:cs="Times"/>
                          <w:color w:val="000000"/>
                          <w:sz w:val="20"/>
                          <w:szCs w:val="20"/>
                          <w:lang w:eastAsia="zh-CN"/>
                        </w:rPr>
                        <w:t>obervations</w:t>
                      </w:r>
                      <w:proofErr w:type="spellEnd"/>
                      <w:r w:rsidRPr="00A53D20">
                        <w:rPr>
                          <w:rFonts w:eastAsia="SimSun" w:cs="Times"/>
                          <w:color w:val="000000"/>
                          <w:sz w:val="20"/>
                          <w:szCs w:val="20"/>
                          <w:lang w:eastAsia="zh-CN"/>
                        </w:rPr>
                        <w:t>/conclusion based on the simplified assumption will be discussed in RAN1 #107e.</w:t>
                      </w:r>
                    </w:p>
                    <w:p w14:paraId="40CB8EF3" w14:textId="77777777" w:rsidR="00213EDD" w:rsidRPr="00A53D2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A53D20">
                        <w:rPr>
                          <w:rFonts w:ascii="Wingdings" w:eastAsia="SimSun" w:hAnsi="Wingdings" w:cs="SimSun"/>
                          <w:color w:val="000000"/>
                          <w:sz w:val="20"/>
                          <w:szCs w:val="20"/>
                          <w:lang w:eastAsia="zh-CN"/>
                        </w:rPr>
                        <w:t></w:t>
                      </w:r>
                      <w:proofErr w:type="gramStart"/>
                      <w:r w:rsidRPr="00A53D20">
                        <w:rPr>
                          <w:rFonts w:eastAsia="SimSun"/>
                          <w:color w:val="000000"/>
                          <w:sz w:val="20"/>
                          <w:szCs w:val="20"/>
                          <w:lang w:eastAsia="zh-CN"/>
                        </w:rPr>
                        <w:t>  </w:t>
                      </w:r>
                      <w:r w:rsidRPr="00A53D20">
                        <w:rPr>
                          <w:rFonts w:eastAsia="SimSun" w:cs="Times"/>
                          <w:color w:val="000000"/>
                          <w:sz w:val="20"/>
                          <w:szCs w:val="20"/>
                          <w:lang w:eastAsia="zh-CN"/>
                        </w:rPr>
                        <w:t>Note</w:t>
                      </w:r>
                      <w:proofErr w:type="gramEnd"/>
                      <w:r w:rsidRPr="00A53D20">
                        <w:rPr>
                          <w:rFonts w:eastAsia="SimSun" w:cs="Times"/>
                          <w:color w:val="000000"/>
                          <w:sz w:val="20"/>
                          <w:szCs w:val="20"/>
                          <w:lang w:eastAsia="zh-CN"/>
                        </w:rPr>
                        <w:t xml:space="preserve"> 2: mobility evaluation is performed in dense Urban and UMA</w:t>
                      </w:r>
                    </w:p>
                    <w:p w14:paraId="5C37D53F" w14:textId="77777777" w:rsidR="00213EDD" w:rsidRPr="00A53D20" w:rsidRDefault="00213EDD" w:rsidP="00A53D20">
                      <w:pPr>
                        <w:shd w:val="clear" w:color="auto" w:fill="FFFFFF"/>
                        <w:spacing w:after="120"/>
                        <w:ind w:left="900" w:hanging="420"/>
                        <w:rPr>
                          <w:rFonts w:ascii="SimSun" w:eastAsia="SimSun" w:hAnsi="SimSun" w:cs="SimSun"/>
                          <w:color w:val="000000"/>
                          <w:sz w:val="20"/>
                          <w:szCs w:val="20"/>
                          <w:lang w:val="en-US" w:eastAsia="zh-CN"/>
                        </w:rPr>
                      </w:pPr>
                      <w:r w:rsidRPr="00A53D20">
                        <w:rPr>
                          <w:rFonts w:ascii="Wingdings" w:eastAsia="SimSun" w:hAnsi="Wingdings" w:cs="SimSun"/>
                          <w:color w:val="000000"/>
                          <w:sz w:val="20"/>
                          <w:szCs w:val="20"/>
                          <w:lang w:eastAsia="zh-CN"/>
                        </w:rPr>
                        <w:t></w:t>
                      </w:r>
                      <w:proofErr w:type="gramStart"/>
                      <w:r w:rsidRPr="00A53D20">
                        <w:rPr>
                          <w:rFonts w:eastAsia="SimSun"/>
                          <w:color w:val="000000"/>
                          <w:sz w:val="20"/>
                          <w:szCs w:val="20"/>
                          <w:lang w:eastAsia="zh-CN"/>
                        </w:rPr>
                        <w:t>  </w:t>
                      </w:r>
                      <w:r w:rsidRPr="00A53D20">
                        <w:rPr>
                          <w:rFonts w:eastAsia="SimSun" w:cs="Times"/>
                          <w:color w:val="000000"/>
                          <w:sz w:val="20"/>
                          <w:szCs w:val="20"/>
                          <w:lang w:eastAsia="zh-CN"/>
                        </w:rPr>
                        <w:t>Note</w:t>
                      </w:r>
                      <w:proofErr w:type="gramEnd"/>
                      <w:r w:rsidRPr="00A53D20">
                        <w:rPr>
                          <w:rFonts w:eastAsia="SimSun" w:cs="Times"/>
                          <w:color w:val="000000"/>
                          <w:sz w:val="20"/>
                          <w:szCs w:val="20"/>
                          <w:lang w:eastAsia="zh-CN"/>
                        </w:rPr>
                        <w:t xml:space="preserve"> 3: T maybe affected by system load, interference, etc.</w:t>
                      </w:r>
                    </w:p>
                    <w:p w14:paraId="2818387D" w14:textId="1E059102" w:rsidR="00213EDD" w:rsidRPr="00A53D20" w:rsidRDefault="00213EDD">
                      <w:pPr>
                        <w:rPr>
                          <w:lang w:val="en-US"/>
                        </w:rPr>
                      </w:pPr>
                    </w:p>
                  </w:txbxContent>
                </v:textbox>
                <w10:wrap type="square" anchorx="margin"/>
              </v:shape>
            </w:pict>
          </mc:Fallback>
        </mc:AlternateContent>
      </w:r>
      <w:r w:rsidRPr="00A53D20">
        <w:rPr>
          <w:bCs/>
          <w:sz w:val="20"/>
          <w:szCs w:val="20"/>
        </w:rPr>
        <w:t>In RAN1 #106-bis-e [</w:t>
      </w:r>
      <w:r w:rsidR="00862CA0">
        <w:rPr>
          <w:rFonts w:hint="eastAsia"/>
          <w:bCs/>
          <w:sz w:val="20"/>
          <w:szCs w:val="20"/>
          <w:lang w:eastAsia="zh-TW"/>
        </w:rPr>
        <w:t>4</w:t>
      </w:r>
      <w:r w:rsidRPr="00A53D20">
        <w:rPr>
          <w:bCs/>
          <w:sz w:val="20"/>
          <w:szCs w:val="20"/>
        </w:rPr>
        <w:t>], it is agreed that the XR mobility performance is evaluated analytically based on handover (HO) interruption time:</w:t>
      </w:r>
    </w:p>
    <w:p w14:paraId="4E3C9F72" w14:textId="3E38B346" w:rsidR="00A53D20" w:rsidRDefault="00A53D20" w:rsidP="00A53D20">
      <w:pPr>
        <w:rPr>
          <w:bCs/>
          <w:sz w:val="20"/>
          <w:szCs w:val="20"/>
        </w:rPr>
      </w:pPr>
    </w:p>
    <w:p w14:paraId="15338015" w14:textId="77777777" w:rsidR="00A53D20" w:rsidRPr="00A53D20" w:rsidRDefault="00A53D20" w:rsidP="00A53D20">
      <w:pPr>
        <w:pStyle w:val="afa"/>
        <w:shd w:val="clear" w:color="auto" w:fill="FFFFFF"/>
        <w:spacing w:before="100" w:beforeAutospacing="1" w:after="100" w:afterAutospacing="1"/>
        <w:ind w:left="0"/>
        <w:contextualSpacing/>
        <w:rPr>
          <w:b/>
          <w:sz w:val="20"/>
          <w:szCs w:val="20"/>
          <w:u w:val="single"/>
        </w:rPr>
      </w:pPr>
      <w:r w:rsidRPr="00A53D20">
        <w:rPr>
          <w:rFonts w:eastAsia="MS Mincho"/>
          <w:sz w:val="20"/>
          <w:szCs w:val="20"/>
        </w:rPr>
        <w:t xml:space="preserve">In NR system, the HO execution is defined as the interruption from reception of </w:t>
      </w:r>
      <w:r w:rsidRPr="00A53D20">
        <w:rPr>
          <w:rFonts w:eastAsia="MS Mincho"/>
          <w:i/>
          <w:sz w:val="20"/>
          <w:szCs w:val="20"/>
        </w:rPr>
        <w:t xml:space="preserve">RRCReconfiguration </w:t>
      </w:r>
      <w:r w:rsidRPr="00A53D20">
        <w:rPr>
          <w:rFonts w:eastAsia="MS Mincho"/>
          <w:sz w:val="20"/>
          <w:szCs w:val="20"/>
        </w:rPr>
        <w:t xml:space="preserve">(HO command) to the transmission of </w:t>
      </w:r>
      <w:r w:rsidRPr="00A53D20">
        <w:rPr>
          <w:rFonts w:eastAsia="MS Mincho"/>
          <w:i/>
          <w:sz w:val="20"/>
          <w:szCs w:val="20"/>
        </w:rPr>
        <w:t>RRCReconfigurationComplete</w:t>
      </w:r>
      <w:r w:rsidRPr="00A53D20">
        <w:rPr>
          <w:rFonts w:eastAsia="MS Mincho"/>
          <w:sz w:val="20"/>
          <w:szCs w:val="20"/>
        </w:rPr>
        <w:t xml:space="preserve"> as shown in Fig. 1 below</w:t>
      </w:r>
      <w:r w:rsidRPr="00A53D20">
        <w:rPr>
          <w:sz w:val="20"/>
          <w:szCs w:val="20"/>
        </w:rPr>
        <w:t xml:space="preserve">. During the interruption time resulted from HO, UE can not transmit/receive data (no service). </w:t>
      </w:r>
    </w:p>
    <w:p w14:paraId="2CB03960" w14:textId="7F95E87F" w:rsidR="00A53D20" w:rsidRDefault="00A53D20" w:rsidP="00A53D20">
      <w:pPr>
        <w:jc w:val="center"/>
      </w:pPr>
      <w:r>
        <w:rPr>
          <w:noProof/>
          <w:lang w:val="en-US" w:eastAsia="zh-TW"/>
        </w:rPr>
        <w:lastRenderedPageBreak/>
        <w:drawing>
          <wp:inline distT="0" distB="0" distL="0" distR="0" wp14:anchorId="172EDDBB" wp14:editId="7BFD0780">
            <wp:extent cx="3803015" cy="3185795"/>
            <wp:effectExtent l="0" t="0" r="6985" b="0"/>
            <wp:docPr id="10" name="圖片 10"/>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53"/>
                    <a:stretch>
                      <a:fillRect/>
                    </a:stretch>
                  </pic:blipFill>
                  <pic:spPr>
                    <a:xfrm>
                      <a:off x="0" y="0"/>
                      <a:ext cx="3803015" cy="3185795"/>
                    </a:xfrm>
                    <a:prstGeom prst="rect">
                      <a:avLst/>
                    </a:prstGeom>
                  </pic:spPr>
                </pic:pic>
              </a:graphicData>
            </a:graphic>
          </wp:inline>
        </w:drawing>
      </w:r>
    </w:p>
    <w:p w14:paraId="35053B0F" w14:textId="77777777" w:rsidR="00A53D20" w:rsidRPr="00A53D20" w:rsidRDefault="00A53D20" w:rsidP="00A53D20">
      <w:pPr>
        <w:jc w:val="center"/>
        <w:rPr>
          <w:sz w:val="16"/>
        </w:rPr>
      </w:pPr>
    </w:p>
    <w:p w14:paraId="73A7E19C" w14:textId="721773EF" w:rsidR="00A53D20" w:rsidRPr="00A53D20" w:rsidRDefault="00A53D20" w:rsidP="00A53D20">
      <w:pPr>
        <w:pStyle w:val="TF"/>
        <w:rPr>
          <w:rFonts w:ascii="Times New Roman" w:hAnsi="Times New Roman"/>
          <w:sz w:val="20"/>
          <w:lang w:val="en-US"/>
        </w:rPr>
      </w:pPr>
      <w:r w:rsidRPr="00A53D20">
        <w:rPr>
          <w:rFonts w:ascii="Times New Roman" w:hAnsi="Times New Roman"/>
          <w:sz w:val="20"/>
        </w:rPr>
        <w:t>Figure 1</w:t>
      </w:r>
      <w:r w:rsidR="00862CA0">
        <w:rPr>
          <w:rFonts w:ascii="Times New Roman" w:hAnsi="Times New Roman"/>
          <w:sz w:val="20"/>
        </w:rPr>
        <w:t>4</w:t>
      </w:r>
      <w:r w:rsidRPr="00A53D20">
        <w:rPr>
          <w:rFonts w:ascii="Times New Roman" w:hAnsi="Times New Roman"/>
          <w:sz w:val="20"/>
        </w:rPr>
        <w:t>: Service interruption time in NR HO.</w:t>
      </w:r>
    </w:p>
    <w:p w14:paraId="0A870CF2" w14:textId="64CD31DD" w:rsidR="00A53D20" w:rsidRPr="00A53D20" w:rsidRDefault="00A53D20" w:rsidP="00A53D20">
      <w:pPr>
        <w:rPr>
          <w:b/>
          <w:sz w:val="20"/>
        </w:rPr>
      </w:pPr>
      <w:r w:rsidRPr="00A53D20">
        <w:rPr>
          <w:sz w:val="20"/>
        </w:rPr>
        <w:t>Using Fig.1</w:t>
      </w:r>
      <w:r w:rsidR="00213EDD">
        <w:rPr>
          <w:sz w:val="20"/>
        </w:rPr>
        <w:t>4</w:t>
      </w:r>
      <w:r w:rsidRPr="00A53D20">
        <w:rPr>
          <w:sz w:val="20"/>
        </w:rPr>
        <w:t xml:space="preserve"> a</w:t>
      </w:r>
      <w:r w:rsidR="00213EDD">
        <w:rPr>
          <w:sz w:val="20"/>
        </w:rPr>
        <w:t>nd take the input from 38.133 [5</w:t>
      </w:r>
      <w:r w:rsidRPr="00A53D20">
        <w:rPr>
          <w:sz w:val="20"/>
        </w:rPr>
        <w:t>], the handover interruption time an</w:t>
      </w:r>
      <w:r w:rsidR="00213EDD">
        <w:rPr>
          <w:sz w:val="20"/>
        </w:rPr>
        <w:t>alysis is shown below in Table 10</w:t>
      </w:r>
      <w:r w:rsidRPr="00A53D20">
        <w:rPr>
          <w:sz w:val="20"/>
        </w:rPr>
        <w:t>.</w:t>
      </w:r>
    </w:p>
    <w:p w14:paraId="7A084959" w14:textId="77777777" w:rsidR="00A53D20" w:rsidRDefault="00A53D20" w:rsidP="00A53D20">
      <w:pPr>
        <w:rPr>
          <w:b/>
        </w:rPr>
      </w:pPr>
    </w:p>
    <w:p w14:paraId="2AF2C655" w14:textId="08C77E08" w:rsidR="00A53D20" w:rsidRPr="00A53D20" w:rsidRDefault="00A53D20" w:rsidP="00A53D20">
      <w:pPr>
        <w:jc w:val="center"/>
        <w:rPr>
          <w:b/>
          <w:sz w:val="20"/>
          <w:szCs w:val="20"/>
        </w:rPr>
      </w:pPr>
      <w:r w:rsidRPr="00A53D20">
        <w:rPr>
          <w:b/>
          <w:sz w:val="20"/>
          <w:szCs w:val="20"/>
        </w:rPr>
        <w:t>Table 1</w:t>
      </w:r>
      <w:r w:rsidR="00862CA0">
        <w:rPr>
          <w:b/>
          <w:sz w:val="20"/>
          <w:szCs w:val="20"/>
        </w:rPr>
        <w:t>0</w:t>
      </w:r>
      <w:r w:rsidRPr="00A53D20">
        <w:rPr>
          <w:b/>
          <w:sz w:val="20"/>
          <w:szCs w:val="20"/>
        </w:rPr>
        <w:t xml:space="preserve">: Handover interruption time components </w:t>
      </w:r>
    </w:p>
    <w:p w14:paraId="60F1860B" w14:textId="77777777" w:rsidR="00A53D20" w:rsidRPr="00A53D20" w:rsidRDefault="00A53D20" w:rsidP="00A53D20">
      <w:pPr>
        <w:jc w:val="center"/>
        <w:rPr>
          <w:b/>
          <w:sz w:val="20"/>
          <w:szCs w:val="20"/>
          <w:lang w:val="en-US"/>
        </w:rPr>
      </w:pPr>
    </w:p>
    <w:tbl>
      <w:tblPr>
        <w:tblW w:w="0" w:type="dxa"/>
        <w:jc w:val="center"/>
        <w:tblLayout w:type="fixed"/>
        <w:tblLook w:val="04A0" w:firstRow="1" w:lastRow="0" w:firstColumn="1" w:lastColumn="0" w:noHBand="0" w:noVBand="1"/>
      </w:tblPr>
      <w:tblGrid>
        <w:gridCol w:w="1267"/>
        <w:gridCol w:w="5527"/>
        <w:gridCol w:w="1389"/>
      </w:tblGrid>
      <w:tr w:rsidR="00A53D20" w:rsidRPr="00A53D20" w14:paraId="20BF9332" w14:textId="77777777" w:rsidTr="00213EDD">
        <w:trPr>
          <w:trHeight w:val="144"/>
          <w:jc w:val="center"/>
        </w:trPr>
        <w:tc>
          <w:tcPr>
            <w:tcW w:w="1267" w:type="dxa"/>
            <w:tcBorders>
              <w:top w:val="single" w:sz="8" w:space="0" w:color="auto"/>
              <w:left w:val="single" w:sz="8" w:space="0" w:color="auto"/>
              <w:bottom w:val="single" w:sz="8" w:space="0" w:color="auto"/>
              <w:right w:val="single" w:sz="8" w:space="0" w:color="auto"/>
            </w:tcBorders>
            <w:noWrap/>
            <w:vAlign w:val="bottom"/>
            <w:hideMark/>
          </w:tcPr>
          <w:p w14:paraId="3EAF6D0A"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Component/ Step</w:t>
            </w:r>
          </w:p>
        </w:tc>
        <w:tc>
          <w:tcPr>
            <w:tcW w:w="5527" w:type="dxa"/>
            <w:tcBorders>
              <w:top w:val="single" w:sz="8" w:space="0" w:color="auto"/>
              <w:left w:val="nil"/>
              <w:bottom w:val="single" w:sz="8" w:space="0" w:color="auto"/>
              <w:right w:val="single" w:sz="8" w:space="0" w:color="auto"/>
            </w:tcBorders>
            <w:noWrap/>
            <w:vAlign w:val="bottom"/>
            <w:hideMark/>
          </w:tcPr>
          <w:p w14:paraId="6AF70161"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Description</w:t>
            </w:r>
          </w:p>
        </w:tc>
        <w:tc>
          <w:tcPr>
            <w:tcW w:w="1389" w:type="dxa"/>
            <w:tcBorders>
              <w:top w:val="single" w:sz="8" w:space="0" w:color="auto"/>
              <w:left w:val="nil"/>
              <w:bottom w:val="single" w:sz="8" w:space="0" w:color="auto"/>
              <w:right w:val="single" w:sz="8" w:space="0" w:color="auto"/>
            </w:tcBorders>
            <w:noWrap/>
            <w:vAlign w:val="bottom"/>
            <w:hideMark/>
          </w:tcPr>
          <w:p w14:paraId="20FCE3E5"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Time (ms)</w:t>
            </w:r>
          </w:p>
        </w:tc>
      </w:tr>
      <w:tr w:rsidR="00A53D20" w:rsidRPr="00A53D20" w14:paraId="5B951C0A"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707EB82F"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7</w:t>
            </w:r>
          </w:p>
        </w:tc>
        <w:tc>
          <w:tcPr>
            <w:tcW w:w="5527" w:type="dxa"/>
            <w:tcBorders>
              <w:top w:val="nil"/>
              <w:left w:val="nil"/>
              <w:bottom w:val="single" w:sz="8" w:space="0" w:color="auto"/>
              <w:right w:val="single" w:sz="8" w:space="0" w:color="auto"/>
            </w:tcBorders>
            <w:hideMark/>
          </w:tcPr>
          <w:p w14:paraId="486CC6CE"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 xml:space="preserve">RRC Reconfiguration Incl. </w:t>
            </w:r>
            <w:r w:rsidRPr="00A53D20">
              <w:rPr>
                <w:rFonts w:ascii="Times New Roman" w:hAnsi="Times New Roman"/>
                <w:i/>
                <w:sz w:val="20"/>
                <w:szCs w:val="20"/>
              </w:rPr>
              <w:t>ReconfigurationwithSync</w:t>
            </w:r>
          </w:p>
        </w:tc>
        <w:tc>
          <w:tcPr>
            <w:tcW w:w="1389" w:type="dxa"/>
            <w:tcBorders>
              <w:top w:val="nil"/>
              <w:left w:val="nil"/>
              <w:bottom w:val="single" w:sz="8" w:space="0" w:color="auto"/>
              <w:right w:val="single" w:sz="8" w:space="0" w:color="auto"/>
            </w:tcBorders>
            <w:hideMark/>
          </w:tcPr>
          <w:p w14:paraId="10139DB0"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10</w:t>
            </w:r>
          </w:p>
        </w:tc>
      </w:tr>
      <w:tr w:rsidR="00A53D20" w:rsidRPr="00A53D20" w14:paraId="749B0964"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026180D5"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8</w:t>
            </w:r>
          </w:p>
        </w:tc>
        <w:tc>
          <w:tcPr>
            <w:tcW w:w="5527" w:type="dxa"/>
            <w:tcBorders>
              <w:top w:val="nil"/>
              <w:left w:val="nil"/>
              <w:bottom w:val="single" w:sz="8" w:space="0" w:color="auto"/>
              <w:right w:val="single" w:sz="8" w:space="0" w:color="auto"/>
            </w:tcBorders>
            <w:hideMark/>
          </w:tcPr>
          <w:p w14:paraId="71980CA5"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SN Status Transfer</w:t>
            </w:r>
          </w:p>
        </w:tc>
        <w:tc>
          <w:tcPr>
            <w:tcW w:w="1389" w:type="dxa"/>
            <w:tcBorders>
              <w:top w:val="nil"/>
              <w:left w:val="nil"/>
              <w:bottom w:val="single" w:sz="8" w:space="0" w:color="auto"/>
              <w:right w:val="single" w:sz="8" w:space="0" w:color="auto"/>
            </w:tcBorders>
            <w:hideMark/>
          </w:tcPr>
          <w:p w14:paraId="712A08A8"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0</w:t>
            </w:r>
          </w:p>
        </w:tc>
      </w:tr>
      <w:tr w:rsidR="00A53D20" w:rsidRPr="00A53D20" w14:paraId="784C7658"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7AC444F9"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9.1</w:t>
            </w:r>
          </w:p>
        </w:tc>
        <w:tc>
          <w:tcPr>
            <w:tcW w:w="5527" w:type="dxa"/>
            <w:tcBorders>
              <w:top w:val="nil"/>
              <w:left w:val="nil"/>
              <w:bottom w:val="single" w:sz="8" w:space="0" w:color="auto"/>
              <w:right w:val="single" w:sz="8" w:space="0" w:color="auto"/>
            </w:tcBorders>
            <w:hideMark/>
          </w:tcPr>
          <w:p w14:paraId="56970A34"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Target cell search</w:t>
            </w:r>
          </w:p>
        </w:tc>
        <w:tc>
          <w:tcPr>
            <w:tcW w:w="1389" w:type="dxa"/>
            <w:tcBorders>
              <w:top w:val="nil"/>
              <w:left w:val="nil"/>
              <w:bottom w:val="single" w:sz="8" w:space="0" w:color="auto"/>
              <w:right w:val="single" w:sz="8" w:space="0" w:color="auto"/>
            </w:tcBorders>
            <w:hideMark/>
          </w:tcPr>
          <w:p w14:paraId="7B6F4F91"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0</w:t>
            </w:r>
          </w:p>
        </w:tc>
      </w:tr>
      <w:tr w:rsidR="00A53D20" w:rsidRPr="00A53D20" w14:paraId="36D504FA"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2864F3CC"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9.2</w:t>
            </w:r>
          </w:p>
        </w:tc>
        <w:tc>
          <w:tcPr>
            <w:tcW w:w="5527" w:type="dxa"/>
            <w:tcBorders>
              <w:top w:val="nil"/>
              <w:left w:val="nil"/>
              <w:bottom w:val="single" w:sz="8" w:space="0" w:color="auto"/>
              <w:right w:val="single" w:sz="8" w:space="0" w:color="auto"/>
            </w:tcBorders>
            <w:hideMark/>
          </w:tcPr>
          <w:p w14:paraId="43E9AD41"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UE processing time for RF/baseband re-tuning, security update</w:t>
            </w:r>
          </w:p>
        </w:tc>
        <w:tc>
          <w:tcPr>
            <w:tcW w:w="1389" w:type="dxa"/>
            <w:tcBorders>
              <w:top w:val="nil"/>
              <w:left w:val="nil"/>
              <w:bottom w:val="single" w:sz="8" w:space="0" w:color="auto"/>
              <w:right w:val="single" w:sz="8" w:space="0" w:color="auto"/>
            </w:tcBorders>
            <w:hideMark/>
          </w:tcPr>
          <w:p w14:paraId="76A86FC6"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20 in average</w:t>
            </w:r>
          </w:p>
        </w:tc>
      </w:tr>
      <w:tr w:rsidR="00A53D20" w:rsidRPr="00A53D20" w14:paraId="446D3671"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252CC303"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9.3</w:t>
            </w:r>
          </w:p>
        </w:tc>
        <w:tc>
          <w:tcPr>
            <w:tcW w:w="5527" w:type="dxa"/>
            <w:tcBorders>
              <w:top w:val="nil"/>
              <w:left w:val="nil"/>
              <w:bottom w:val="single" w:sz="8" w:space="0" w:color="auto"/>
              <w:right w:val="single" w:sz="8" w:space="0" w:color="auto"/>
            </w:tcBorders>
            <w:hideMark/>
          </w:tcPr>
          <w:p w14:paraId="41421BE9"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Delay to acquire first available PRACH in target eNB</w:t>
            </w:r>
          </w:p>
        </w:tc>
        <w:tc>
          <w:tcPr>
            <w:tcW w:w="1389" w:type="dxa"/>
            <w:tcBorders>
              <w:top w:val="nil"/>
              <w:left w:val="nil"/>
              <w:bottom w:val="single" w:sz="8" w:space="0" w:color="auto"/>
              <w:right w:val="single" w:sz="8" w:space="0" w:color="auto"/>
            </w:tcBorders>
            <w:hideMark/>
          </w:tcPr>
          <w:p w14:paraId="2035A0F9"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10 in average</w:t>
            </w:r>
          </w:p>
        </w:tc>
      </w:tr>
      <w:tr w:rsidR="00A53D20" w:rsidRPr="00A53D20" w14:paraId="297399F7"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2CCE598E"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9.4</w:t>
            </w:r>
          </w:p>
        </w:tc>
        <w:tc>
          <w:tcPr>
            <w:tcW w:w="5527" w:type="dxa"/>
            <w:tcBorders>
              <w:top w:val="nil"/>
              <w:left w:val="nil"/>
              <w:bottom w:val="single" w:sz="8" w:space="0" w:color="auto"/>
              <w:right w:val="single" w:sz="8" w:space="0" w:color="auto"/>
            </w:tcBorders>
            <w:hideMark/>
          </w:tcPr>
          <w:p w14:paraId="034E6186"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PRACH preamble transmission</w:t>
            </w:r>
          </w:p>
        </w:tc>
        <w:tc>
          <w:tcPr>
            <w:tcW w:w="1389" w:type="dxa"/>
            <w:tcBorders>
              <w:top w:val="nil"/>
              <w:left w:val="nil"/>
              <w:bottom w:val="single" w:sz="8" w:space="0" w:color="auto"/>
              <w:right w:val="single" w:sz="8" w:space="0" w:color="auto"/>
            </w:tcBorders>
            <w:hideMark/>
          </w:tcPr>
          <w:p w14:paraId="71000959"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1</w:t>
            </w:r>
          </w:p>
        </w:tc>
      </w:tr>
      <w:tr w:rsidR="00A53D20" w:rsidRPr="00A53D20" w14:paraId="75893C52"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52E6623C"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9.5</w:t>
            </w:r>
          </w:p>
        </w:tc>
        <w:tc>
          <w:tcPr>
            <w:tcW w:w="5527" w:type="dxa"/>
            <w:tcBorders>
              <w:top w:val="nil"/>
              <w:left w:val="nil"/>
              <w:bottom w:val="single" w:sz="8" w:space="0" w:color="auto"/>
              <w:right w:val="single" w:sz="8" w:space="0" w:color="auto"/>
            </w:tcBorders>
            <w:hideMark/>
          </w:tcPr>
          <w:p w14:paraId="6B5378E7"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Fine time tracking and acquiring full timing information</w:t>
            </w:r>
          </w:p>
        </w:tc>
        <w:tc>
          <w:tcPr>
            <w:tcW w:w="1389" w:type="dxa"/>
            <w:tcBorders>
              <w:top w:val="nil"/>
              <w:left w:val="nil"/>
              <w:bottom w:val="single" w:sz="8" w:space="0" w:color="auto"/>
              <w:right w:val="single" w:sz="8" w:space="0" w:color="auto"/>
            </w:tcBorders>
            <w:hideMark/>
          </w:tcPr>
          <w:p w14:paraId="7C521F57"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10 in average</w:t>
            </w:r>
          </w:p>
        </w:tc>
      </w:tr>
      <w:tr w:rsidR="00A53D20" w:rsidRPr="00A53D20" w14:paraId="7C0CF19B"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2CDC0F66"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10</w:t>
            </w:r>
          </w:p>
        </w:tc>
        <w:tc>
          <w:tcPr>
            <w:tcW w:w="5527" w:type="dxa"/>
            <w:tcBorders>
              <w:top w:val="nil"/>
              <w:left w:val="nil"/>
              <w:bottom w:val="single" w:sz="8" w:space="0" w:color="auto"/>
              <w:right w:val="single" w:sz="8" w:space="0" w:color="auto"/>
            </w:tcBorders>
            <w:hideMark/>
          </w:tcPr>
          <w:p w14:paraId="11478E67"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UL Allocation + TA for UE</w:t>
            </w:r>
          </w:p>
        </w:tc>
        <w:tc>
          <w:tcPr>
            <w:tcW w:w="1389" w:type="dxa"/>
            <w:tcBorders>
              <w:top w:val="nil"/>
              <w:left w:val="nil"/>
              <w:bottom w:val="single" w:sz="8" w:space="0" w:color="auto"/>
              <w:right w:val="single" w:sz="8" w:space="0" w:color="auto"/>
            </w:tcBorders>
            <w:hideMark/>
          </w:tcPr>
          <w:p w14:paraId="012ED0CD"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3</w:t>
            </w:r>
          </w:p>
        </w:tc>
      </w:tr>
      <w:tr w:rsidR="00A53D20" w:rsidRPr="00A53D20" w14:paraId="23D45F54"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hideMark/>
          </w:tcPr>
          <w:p w14:paraId="179DBCCD" w14:textId="77777777" w:rsidR="00A53D20" w:rsidRPr="00A53D20" w:rsidRDefault="00A53D20" w:rsidP="00213EDD">
            <w:pPr>
              <w:pStyle w:val="TAC"/>
              <w:spacing w:line="256" w:lineRule="auto"/>
              <w:rPr>
                <w:rFonts w:ascii="Times New Roman" w:hAnsi="Times New Roman"/>
                <w:b/>
                <w:sz w:val="20"/>
                <w:szCs w:val="20"/>
              </w:rPr>
            </w:pPr>
            <w:r w:rsidRPr="00A53D20">
              <w:rPr>
                <w:rFonts w:ascii="Times New Roman" w:hAnsi="Times New Roman"/>
                <w:b/>
                <w:sz w:val="20"/>
                <w:szCs w:val="20"/>
              </w:rPr>
              <w:t>11</w:t>
            </w:r>
          </w:p>
        </w:tc>
        <w:tc>
          <w:tcPr>
            <w:tcW w:w="5527" w:type="dxa"/>
            <w:tcBorders>
              <w:top w:val="nil"/>
              <w:left w:val="nil"/>
              <w:bottom w:val="single" w:sz="8" w:space="0" w:color="auto"/>
              <w:right w:val="single" w:sz="8" w:space="0" w:color="auto"/>
            </w:tcBorders>
            <w:hideMark/>
          </w:tcPr>
          <w:p w14:paraId="1960BC4C"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UE sends RRC Connection Reconfiguration Complete</w:t>
            </w:r>
          </w:p>
        </w:tc>
        <w:tc>
          <w:tcPr>
            <w:tcW w:w="1389" w:type="dxa"/>
            <w:tcBorders>
              <w:top w:val="nil"/>
              <w:left w:val="nil"/>
              <w:bottom w:val="single" w:sz="8" w:space="0" w:color="auto"/>
              <w:right w:val="single" w:sz="8" w:space="0" w:color="auto"/>
            </w:tcBorders>
            <w:hideMark/>
          </w:tcPr>
          <w:p w14:paraId="2F246F73" w14:textId="77777777"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6</w:t>
            </w:r>
          </w:p>
        </w:tc>
      </w:tr>
      <w:tr w:rsidR="00A53D20" w:rsidRPr="00A53D20" w14:paraId="53ACF7F0" w14:textId="77777777" w:rsidTr="00213EDD">
        <w:trPr>
          <w:trHeight w:val="144"/>
          <w:jc w:val="center"/>
        </w:trPr>
        <w:tc>
          <w:tcPr>
            <w:tcW w:w="1267" w:type="dxa"/>
            <w:tcBorders>
              <w:top w:val="nil"/>
              <w:left w:val="single" w:sz="8" w:space="0" w:color="auto"/>
              <w:bottom w:val="single" w:sz="8" w:space="0" w:color="auto"/>
              <w:right w:val="single" w:sz="8" w:space="0" w:color="auto"/>
            </w:tcBorders>
            <w:noWrap/>
          </w:tcPr>
          <w:p w14:paraId="2559D71C" w14:textId="77777777" w:rsidR="00A53D20" w:rsidRPr="00A53D20" w:rsidRDefault="00A53D20" w:rsidP="00213EDD">
            <w:pPr>
              <w:pStyle w:val="TAC"/>
              <w:spacing w:line="256" w:lineRule="auto"/>
              <w:rPr>
                <w:rFonts w:ascii="Times New Roman" w:hAnsi="Times New Roman"/>
                <w:b/>
                <w:noProof/>
                <w:sz w:val="20"/>
                <w:szCs w:val="20"/>
              </w:rPr>
            </w:pPr>
          </w:p>
        </w:tc>
        <w:tc>
          <w:tcPr>
            <w:tcW w:w="5527" w:type="dxa"/>
            <w:tcBorders>
              <w:top w:val="nil"/>
              <w:left w:val="nil"/>
              <w:bottom w:val="single" w:sz="8" w:space="0" w:color="auto"/>
              <w:right w:val="single" w:sz="8" w:space="0" w:color="auto"/>
            </w:tcBorders>
            <w:hideMark/>
          </w:tcPr>
          <w:p w14:paraId="029E0C7E" w14:textId="37A9F13B" w:rsidR="00A53D20" w:rsidRPr="00A53D20" w:rsidRDefault="00A53D20" w:rsidP="00213EDD">
            <w:pPr>
              <w:pStyle w:val="TAC"/>
              <w:spacing w:line="256" w:lineRule="auto"/>
              <w:rPr>
                <w:rFonts w:ascii="Times New Roman" w:hAnsi="Times New Roman"/>
                <w:sz w:val="20"/>
                <w:szCs w:val="20"/>
              </w:rPr>
            </w:pPr>
            <w:r w:rsidRPr="00A53D20">
              <w:rPr>
                <w:rFonts w:ascii="Times New Roman" w:hAnsi="Times New Roman"/>
                <w:sz w:val="20"/>
                <w:szCs w:val="20"/>
              </w:rPr>
              <w:t>Average</w:t>
            </w:r>
            <w:r w:rsidR="009752CA">
              <w:rPr>
                <w:rFonts w:ascii="Times New Roman" w:hAnsi="Times New Roman"/>
                <w:sz w:val="20"/>
                <w:szCs w:val="20"/>
              </w:rPr>
              <w:t xml:space="preserve"> total interruption time duration of HO</w:t>
            </w:r>
          </w:p>
        </w:tc>
        <w:tc>
          <w:tcPr>
            <w:tcW w:w="1389" w:type="dxa"/>
            <w:tcBorders>
              <w:top w:val="nil"/>
              <w:left w:val="nil"/>
              <w:bottom w:val="single" w:sz="8" w:space="0" w:color="auto"/>
              <w:right w:val="single" w:sz="8" w:space="0" w:color="auto"/>
            </w:tcBorders>
            <w:hideMark/>
          </w:tcPr>
          <w:p w14:paraId="0451DD8C" w14:textId="5912F5EC" w:rsidR="00A53D20" w:rsidRPr="00A53D20" w:rsidRDefault="009752CA" w:rsidP="00213EDD">
            <w:pPr>
              <w:pStyle w:val="TAC"/>
              <w:spacing w:line="256" w:lineRule="auto"/>
              <w:rPr>
                <w:rFonts w:ascii="Times New Roman" w:hAnsi="Times New Roman"/>
                <w:sz w:val="20"/>
                <w:szCs w:val="20"/>
              </w:rPr>
            </w:pPr>
            <w:r>
              <w:rPr>
                <w:rFonts w:ascii="Times New Roman" w:hAnsi="Times New Roman"/>
                <w:sz w:val="20"/>
                <w:szCs w:val="20"/>
              </w:rPr>
              <w:t>60</w:t>
            </w:r>
          </w:p>
        </w:tc>
      </w:tr>
    </w:tbl>
    <w:p w14:paraId="2DB085E0" w14:textId="77777777" w:rsidR="00A53D20" w:rsidRDefault="00A53D20" w:rsidP="00A53D20">
      <w:pPr>
        <w:jc w:val="center"/>
        <w:rPr>
          <w:b/>
          <w:i/>
          <w:sz w:val="32"/>
          <w:szCs w:val="32"/>
          <w:lang w:eastAsia="zh-CN"/>
        </w:rPr>
      </w:pPr>
    </w:p>
    <w:p w14:paraId="680CA8CE" w14:textId="0F1DB892" w:rsidR="00A53D20" w:rsidRDefault="00A53D20" w:rsidP="00A53D20">
      <w:pPr>
        <w:keepNext/>
        <w:jc w:val="both"/>
        <w:rPr>
          <w:b/>
          <w:sz w:val="20"/>
        </w:rPr>
      </w:pPr>
      <w:r w:rsidRPr="00A53D20">
        <w:rPr>
          <w:rFonts w:hint="eastAsia"/>
          <w:b/>
          <w:sz w:val="20"/>
          <w:u w:val="single"/>
          <w:lang w:eastAsia="zh-TW"/>
        </w:rPr>
        <w:t>Observation</w:t>
      </w:r>
      <w:r w:rsidRPr="00A53D20">
        <w:rPr>
          <w:b/>
          <w:sz w:val="20"/>
          <w:u w:val="single"/>
        </w:rPr>
        <w:t xml:space="preserve"> </w:t>
      </w:r>
      <w:r w:rsidR="00862CA0">
        <w:rPr>
          <w:b/>
          <w:sz w:val="20"/>
          <w:u w:val="single"/>
        </w:rPr>
        <w:t>22</w:t>
      </w:r>
      <w:r w:rsidRPr="00A53D20">
        <w:rPr>
          <w:b/>
          <w:sz w:val="20"/>
        </w:rPr>
        <w:t xml:space="preserve">: In 5G NR system, for basic HO operation, the HO </w:t>
      </w:r>
      <w:r w:rsidR="009752CA">
        <w:rPr>
          <w:b/>
          <w:sz w:val="20"/>
        </w:rPr>
        <w:t xml:space="preserve">total </w:t>
      </w:r>
      <w:r w:rsidRPr="00A53D20">
        <w:rPr>
          <w:b/>
          <w:sz w:val="20"/>
        </w:rPr>
        <w:t xml:space="preserve">interruption time is 60ms in average based on the input from 38.133 </w:t>
      </w:r>
      <w:r w:rsidR="008F3041">
        <w:rPr>
          <w:b/>
          <w:sz w:val="20"/>
        </w:rPr>
        <w:t>as shown in Table 10</w:t>
      </w:r>
      <w:r w:rsidRPr="00A53D20">
        <w:rPr>
          <w:b/>
          <w:sz w:val="20"/>
        </w:rPr>
        <w:t>.</w:t>
      </w:r>
    </w:p>
    <w:p w14:paraId="2EFEC9D9" w14:textId="77777777" w:rsidR="00213EDD" w:rsidRPr="00A53D20" w:rsidRDefault="00213EDD" w:rsidP="00A53D20">
      <w:pPr>
        <w:keepNext/>
        <w:jc w:val="both"/>
        <w:rPr>
          <w:b/>
          <w:sz w:val="20"/>
        </w:rPr>
      </w:pPr>
    </w:p>
    <w:p w14:paraId="3097BC29" w14:textId="1AA96403" w:rsidR="00A53D20" w:rsidRDefault="00A53D20" w:rsidP="00A53D20">
      <w:pPr>
        <w:rPr>
          <w:bCs/>
          <w:sz w:val="20"/>
        </w:rPr>
      </w:pPr>
      <w:r w:rsidRPr="00A53D20">
        <w:rPr>
          <w:sz w:val="20"/>
        </w:rPr>
        <w:t xml:space="preserve">According to the agreement from </w:t>
      </w:r>
      <w:r w:rsidR="00256663">
        <w:rPr>
          <w:bCs/>
          <w:sz w:val="20"/>
        </w:rPr>
        <w:t>RAN1 #106-bis-e [4</w:t>
      </w:r>
      <w:r w:rsidRPr="00A53D20">
        <w:rPr>
          <w:bCs/>
          <w:sz w:val="20"/>
        </w:rPr>
        <w:t xml:space="preserve">], for handover interruption time Y=60ms, the number of consecutive XR packets lost due to a HO event, N is estimated as: N = (Y – PDB) * R, Y &gt;= PDB. The results of N for different applications CG/VR/AR </w:t>
      </w:r>
      <w:r w:rsidR="00213EDD">
        <w:rPr>
          <w:bCs/>
          <w:sz w:val="20"/>
        </w:rPr>
        <w:t>and DL/UL is provided in Table 11</w:t>
      </w:r>
      <w:r w:rsidRPr="00A53D20">
        <w:rPr>
          <w:bCs/>
          <w:sz w:val="20"/>
        </w:rPr>
        <w:t xml:space="preserve"> below.</w:t>
      </w:r>
    </w:p>
    <w:p w14:paraId="2910EE10" w14:textId="77777777" w:rsidR="00A53D20" w:rsidRPr="00A53D20" w:rsidRDefault="00A53D20" w:rsidP="00A53D20">
      <w:pPr>
        <w:rPr>
          <w:sz w:val="16"/>
        </w:rPr>
      </w:pPr>
    </w:p>
    <w:p w14:paraId="481A3408" w14:textId="2C8F8D50" w:rsidR="00A53D20" w:rsidRDefault="00A53D20" w:rsidP="00A53D20">
      <w:pPr>
        <w:jc w:val="center"/>
        <w:rPr>
          <w:b/>
          <w:sz w:val="20"/>
        </w:rPr>
      </w:pPr>
      <w:bookmarkStart w:id="50" w:name="_Ref83962806"/>
      <w:r w:rsidRPr="00A53D20">
        <w:rPr>
          <w:b/>
          <w:sz w:val="20"/>
        </w:rPr>
        <w:t xml:space="preserve">Table </w:t>
      </w:r>
      <w:bookmarkEnd w:id="50"/>
      <w:r w:rsidR="00862CA0">
        <w:rPr>
          <w:b/>
          <w:sz w:val="20"/>
        </w:rPr>
        <w:t>11</w:t>
      </w:r>
      <w:r w:rsidRPr="00A53D20">
        <w:rPr>
          <w:b/>
          <w:sz w:val="20"/>
        </w:rPr>
        <w:t xml:space="preserve"> – Number of lost XR frames due to HO event, N, with Y=60ms</w:t>
      </w:r>
    </w:p>
    <w:p w14:paraId="238418C3" w14:textId="77777777" w:rsidR="00A53D20" w:rsidRPr="00A53D20" w:rsidRDefault="00A53D20" w:rsidP="00A53D20">
      <w:pPr>
        <w:jc w:val="center"/>
        <w:rPr>
          <w:b/>
          <w:sz w:val="20"/>
        </w:rPr>
      </w:pPr>
    </w:p>
    <w:tbl>
      <w:tblPr>
        <w:tblStyle w:val="afc"/>
        <w:tblW w:w="0" w:type="auto"/>
        <w:jc w:val="center"/>
        <w:tblLook w:val="04A0" w:firstRow="1" w:lastRow="0" w:firstColumn="1" w:lastColumn="0" w:noHBand="0" w:noVBand="1"/>
      </w:tblPr>
      <w:tblGrid>
        <w:gridCol w:w="456"/>
        <w:gridCol w:w="1117"/>
        <w:gridCol w:w="2425"/>
        <w:gridCol w:w="1278"/>
      </w:tblGrid>
      <w:tr w:rsidR="00A53D20" w14:paraId="43540466" w14:textId="77777777" w:rsidTr="00213EDD">
        <w:trPr>
          <w:jc w:val="center"/>
        </w:trPr>
        <w:tc>
          <w:tcPr>
            <w:tcW w:w="416" w:type="dxa"/>
          </w:tcPr>
          <w:p w14:paraId="304AE728" w14:textId="77777777" w:rsidR="00A53D20" w:rsidRPr="008F3041" w:rsidRDefault="00A53D20" w:rsidP="00213EDD">
            <w:pPr>
              <w:rPr>
                <w:b/>
                <w:bCs/>
                <w:sz w:val="18"/>
                <w:szCs w:val="14"/>
                <w:lang w:val="en-US"/>
              </w:rPr>
            </w:pPr>
          </w:p>
        </w:tc>
        <w:tc>
          <w:tcPr>
            <w:tcW w:w="990" w:type="dxa"/>
          </w:tcPr>
          <w:p w14:paraId="4492B19D" w14:textId="77777777" w:rsidR="00A53D20" w:rsidRPr="008F3041" w:rsidRDefault="00A53D20" w:rsidP="00213EDD">
            <w:pPr>
              <w:rPr>
                <w:b/>
                <w:bCs/>
                <w:sz w:val="18"/>
                <w:szCs w:val="14"/>
                <w:lang w:val="en-US"/>
              </w:rPr>
            </w:pPr>
            <w:r w:rsidRPr="008F3041">
              <w:rPr>
                <w:b/>
                <w:bCs/>
                <w:sz w:val="18"/>
                <w:szCs w:val="14"/>
                <w:lang w:val="en-US"/>
              </w:rPr>
              <w:t>Application</w:t>
            </w:r>
          </w:p>
        </w:tc>
        <w:tc>
          <w:tcPr>
            <w:tcW w:w="2425" w:type="dxa"/>
          </w:tcPr>
          <w:p w14:paraId="4AB4A3D5" w14:textId="77777777" w:rsidR="00A53D20" w:rsidRPr="008F3041" w:rsidRDefault="00A53D20" w:rsidP="00213EDD">
            <w:pPr>
              <w:rPr>
                <w:b/>
                <w:bCs/>
                <w:sz w:val="18"/>
                <w:szCs w:val="14"/>
                <w:lang w:val="en-US"/>
              </w:rPr>
            </w:pPr>
            <w:r w:rsidRPr="008F3041">
              <w:rPr>
                <w:b/>
                <w:bCs/>
                <w:sz w:val="18"/>
                <w:szCs w:val="14"/>
                <w:lang w:val="en-US"/>
              </w:rPr>
              <w:t>Description</w:t>
            </w:r>
          </w:p>
        </w:tc>
        <w:tc>
          <w:tcPr>
            <w:tcW w:w="1278" w:type="dxa"/>
          </w:tcPr>
          <w:p w14:paraId="0EFE0D61" w14:textId="77777777" w:rsidR="00A53D20" w:rsidRPr="008F3041" w:rsidRDefault="00A53D20" w:rsidP="00213EDD">
            <w:pPr>
              <w:rPr>
                <w:b/>
                <w:bCs/>
                <w:sz w:val="18"/>
                <w:szCs w:val="14"/>
                <w:lang w:val="en-US" w:eastAsia="zh-TW"/>
              </w:rPr>
            </w:pPr>
            <w:r w:rsidRPr="008F3041">
              <w:rPr>
                <w:b/>
                <w:bCs/>
                <w:sz w:val="18"/>
                <w:szCs w:val="14"/>
                <w:lang w:val="en-US"/>
              </w:rPr>
              <w:t>Number of lost XR frames</w:t>
            </w:r>
            <w:r w:rsidRPr="008F3041">
              <w:rPr>
                <w:b/>
                <w:bCs/>
                <w:sz w:val="18"/>
                <w:szCs w:val="14"/>
                <w:lang w:val="en-US" w:eastAsia="zh-TW"/>
              </w:rPr>
              <w:t>, N</w:t>
            </w:r>
          </w:p>
        </w:tc>
      </w:tr>
      <w:tr w:rsidR="00A53D20" w14:paraId="42360D16" w14:textId="77777777" w:rsidTr="00213EDD">
        <w:trPr>
          <w:jc w:val="center"/>
        </w:trPr>
        <w:tc>
          <w:tcPr>
            <w:tcW w:w="416" w:type="dxa"/>
            <w:vMerge w:val="restart"/>
          </w:tcPr>
          <w:p w14:paraId="0939A5CF" w14:textId="77777777" w:rsidR="00A53D20" w:rsidRPr="008F3041" w:rsidRDefault="00A53D20" w:rsidP="00213EDD">
            <w:pPr>
              <w:rPr>
                <w:sz w:val="18"/>
                <w:szCs w:val="14"/>
                <w:lang w:val="en-US"/>
              </w:rPr>
            </w:pPr>
            <w:r w:rsidRPr="008F3041">
              <w:rPr>
                <w:sz w:val="18"/>
                <w:szCs w:val="14"/>
                <w:lang w:val="en-US"/>
              </w:rPr>
              <w:t>DL</w:t>
            </w:r>
          </w:p>
        </w:tc>
        <w:tc>
          <w:tcPr>
            <w:tcW w:w="990" w:type="dxa"/>
          </w:tcPr>
          <w:p w14:paraId="039AA722" w14:textId="77777777" w:rsidR="00A53D20" w:rsidRPr="008F3041" w:rsidRDefault="00A53D20" w:rsidP="00213EDD">
            <w:pPr>
              <w:rPr>
                <w:sz w:val="18"/>
                <w:szCs w:val="14"/>
                <w:lang w:val="en-US"/>
              </w:rPr>
            </w:pPr>
            <w:r w:rsidRPr="008F3041">
              <w:rPr>
                <w:sz w:val="18"/>
                <w:szCs w:val="14"/>
                <w:lang w:val="en-US"/>
              </w:rPr>
              <w:t>CG</w:t>
            </w:r>
          </w:p>
        </w:tc>
        <w:tc>
          <w:tcPr>
            <w:tcW w:w="2425" w:type="dxa"/>
          </w:tcPr>
          <w:p w14:paraId="5F0A67EA" w14:textId="77777777" w:rsidR="00A53D20" w:rsidRPr="008F3041" w:rsidRDefault="00A53D20" w:rsidP="00213EDD">
            <w:pPr>
              <w:rPr>
                <w:sz w:val="18"/>
                <w:szCs w:val="14"/>
                <w:lang w:val="en-US"/>
              </w:rPr>
            </w:pPr>
            <w:r w:rsidRPr="008F3041">
              <w:rPr>
                <w:sz w:val="18"/>
                <w:szCs w:val="14"/>
                <w:lang w:val="en-US"/>
              </w:rPr>
              <w:t>Singe-stream video (60fps), 16.6ms periodicity, PDB=15ms</w:t>
            </w:r>
          </w:p>
        </w:tc>
        <w:tc>
          <w:tcPr>
            <w:tcW w:w="1278" w:type="dxa"/>
          </w:tcPr>
          <w:p w14:paraId="2D416E6D" w14:textId="77777777" w:rsidR="00A53D20" w:rsidRPr="008F3041" w:rsidRDefault="00A53D20" w:rsidP="00213EDD">
            <w:pPr>
              <w:rPr>
                <w:sz w:val="18"/>
                <w:szCs w:val="14"/>
                <w:lang w:val="en-US"/>
              </w:rPr>
            </w:pPr>
            <w:r w:rsidRPr="008F3041">
              <w:rPr>
                <w:sz w:val="18"/>
                <w:szCs w:val="14"/>
                <w:lang w:val="en-US"/>
              </w:rPr>
              <w:t>2.71</w:t>
            </w:r>
          </w:p>
        </w:tc>
      </w:tr>
      <w:tr w:rsidR="00A53D20" w14:paraId="654ACCF8" w14:textId="77777777" w:rsidTr="00213EDD">
        <w:trPr>
          <w:jc w:val="center"/>
        </w:trPr>
        <w:tc>
          <w:tcPr>
            <w:tcW w:w="416" w:type="dxa"/>
            <w:vMerge/>
          </w:tcPr>
          <w:p w14:paraId="2EA0D564" w14:textId="77777777" w:rsidR="00A53D20" w:rsidRPr="008F3041" w:rsidRDefault="00A53D20" w:rsidP="00213EDD">
            <w:pPr>
              <w:rPr>
                <w:sz w:val="18"/>
                <w:szCs w:val="14"/>
                <w:lang w:val="en-US"/>
              </w:rPr>
            </w:pPr>
          </w:p>
        </w:tc>
        <w:tc>
          <w:tcPr>
            <w:tcW w:w="990" w:type="dxa"/>
          </w:tcPr>
          <w:p w14:paraId="6B273358" w14:textId="77777777" w:rsidR="00A53D20" w:rsidRPr="008F3041" w:rsidRDefault="00A53D20" w:rsidP="00213EDD">
            <w:pPr>
              <w:rPr>
                <w:sz w:val="18"/>
                <w:szCs w:val="14"/>
                <w:lang w:val="en-US"/>
              </w:rPr>
            </w:pPr>
            <w:r w:rsidRPr="008F3041">
              <w:rPr>
                <w:sz w:val="18"/>
                <w:szCs w:val="14"/>
                <w:lang w:val="en-US"/>
              </w:rPr>
              <w:t>VR</w:t>
            </w:r>
          </w:p>
        </w:tc>
        <w:tc>
          <w:tcPr>
            <w:tcW w:w="2425" w:type="dxa"/>
          </w:tcPr>
          <w:p w14:paraId="59E9A4E3" w14:textId="77777777" w:rsidR="00A53D20" w:rsidRPr="008F3041" w:rsidRDefault="00A53D20" w:rsidP="00213EDD">
            <w:pPr>
              <w:rPr>
                <w:sz w:val="18"/>
                <w:szCs w:val="14"/>
                <w:lang w:val="en-US"/>
              </w:rPr>
            </w:pPr>
            <w:r w:rsidRPr="008F3041">
              <w:rPr>
                <w:sz w:val="18"/>
                <w:szCs w:val="14"/>
                <w:lang w:val="en-US"/>
              </w:rPr>
              <w:t>Singe-stream video (60fps), 16.6ms periodicity, PDB=10ms</w:t>
            </w:r>
          </w:p>
        </w:tc>
        <w:tc>
          <w:tcPr>
            <w:tcW w:w="1278" w:type="dxa"/>
          </w:tcPr>
          <w:p w14:paraId="73678449" w14:textId="77777777" w:rsidR="00A53D20" w:rsidRPr="008F3041" w:rsidRDefault="00A53D20" w:rsidP="00213EDD">
            <w:pPr>
              <w:rPr>
                <w:sz w:val="18"/>
                <w:szCs w:val="14"/>
                <w:lang w:val="en-US"/>
              </w:rPr>
            </w:pPr>
            <w:r w:rsidRPr="008F3041">
              <w:rPr>
                <w:sz w:val="18"/>
                <w:szCs w:val="14"/>
                <w:lang w:val="en-US"/>
              </w:rPr>
              <w:t xml:space="preserve">3.01 </w:t>
            </w:r>
          </w:p>
        </w:tc>
      </w:tr>
      <w:tr w:rsidR="00A53D20" w14:paraId="7AC031E1" w14:textId="77777777" w:rsidTr="00213EDD">
        <w:trPr>
          <w:jc w:val="center"/>
        </w:trPr>
        <w:tc>
          <w:tcPr>
            <w:tcW w:w="416" w:type="dxa"/>
            <w:vMerge/>
          </w:tcPr>
          <w:p w14:paraId="01A62807" w14:textId="77777777" w:rsidR="00A53D20" w:rsidRPr="008F3041" w:rsidRDefault="00A53D20" w:rsidP="00213EDD">
            <w:pPr>
              <w:rPr>
                <w:sz w:val="18"/>
                <w:szCs w:val="14"/>
                <w:lang w:val="en-US"/>
              </w:rPr>
            </w:pPr>
          </w:p>
        </w:tc>
        <w:tc>
          <w:tcPr>
            <w:tcW w:w="990" w:type="dxa"/>
          </w:tcPr>
          <w:p w14:paraId="5E5A5787" w14:textId="77777777" w:rsidR="00A53D20" w:rsidRPr="008F3041" w:rsidRDefault="00A53D20" w:rsidP="00213EDD">
            <w:pPr>
              <w:rPr>
                <w:sz w:val="18"/>
                <w:szCs w:val="14"/>
                <w:lang w:val="en-US"/>
              </w:rPr>
            </w:pPr>
            <w:r w:rsidRPr="008F3041">
              <w:rPr>
                <w:sz w:val="18"/>
                <w:szCs w:val="14"/>
                <w:lang w:val="en-US"/>
              </w:rPr>
              <w:t>AR</w:t>
            </w:r>
          </w:p>
        </w:tc>
        <w:tc>
          <w:tcPr>
            <w:tcW w:w="2425" w:type="dxa"/>
          </w:tcPr>
          <w:p w14:paraId="4ADCBEB8" w14:textId="77777777" w:rsidR="00A53D20" w:rsidRPr="008F3041" w:rsidRDefault="00A53D20" w:rsidP="00213EDD">
            <w:pPr>
              <w:rPr>
                <w:sz w:val="18"/>
                <w:szCs w:val="14"/>
                <w:lang w:val="en-US"/>
              </w:rPr>
            </w:pPr>
            <w:r w:rsidRPr="008F3041">
              <w:rPr>
                <w:sz w:val="18"/>
                <w:szCs w:val="14"/>
                <w:lang w:val="en-US"/>
              </w:rPr>
              <w:t>Singe-stream video (60fps), 16.6ms periodicity, PDB=10ms</w:t>
            </w:r>
          </w:p>
        </w:tc>
        <w:tc>
          <w:tcPr>
            <w:tcW w:w="1278" w:type="dxa"/>
          </w:tcPr>
          <w:p w14:paraId="118D74A2" w14:textId="77777777" w:rsidR="00A53D20" w:rsidRPr="008F3041" w:rsidRDefault="00A53D20" w:rsidP="00213EDD">
            <w:pPr>
              <w:rPr>
                <w:sz w:val="18"/>
                <w:szCs w:val="14"/>
                <w:lang w:val="en-US"/>
              </w:rPr>
            </w:pPr>
            <w:r w:rsidRPr="008F3041">
              <w:rPr>
                <w:sz w:val="18"/>
                <w:szCs w:val="14"/>
                <w:lang w:val="en-US"/>
              </w:rPr>
              <w:t>3.01</w:t>
            </w:r>
          </w:p>
        </w:tc>
      </w:tr>
      <w:tr w:rsidR="00A53D20" w14:paraId="5C243F8D" w14:textId="77777777" w:rsidTr="00213EDD">
        <w:trPr>
          <w:jc w:val="center"/>
        </w:trPr>
        <w:tc>
          <w:tcPr>
            <w:tcW w:w="416" w:type="dxa"/>
            <w:vMerge w:val="restart"/>
          </w:tcPr>
          <w:p w14:paraId="3A468C6F" w14:textId="77777777" w:rsidR="00A53D20" w:rsidRPr="008F3041" w:rsidRDefault="00A53D20" w:rsidP="00213EDD">
            <w:pPr>
              <w:rPr>
                <w:sz w:val="18"/>
                <w:szCs w:val="14"/>
                <w:lang w:val="en-US"/>
              </w:rPr>
            </w:pPr>
            <w:r w:rsidRPr="008F3041">
              <w:rPr>
                <w:sz w:val="18"/>
                <w:szCs w:val="14"/>
                <w:lang w:val="en-US"/>
              </w:rPr>
              <w:t>UL</w:t>
            </w:r>
          </w:p>
        </w:tc>
        <w:tc>
          <w:tcPr>
            <w:tcW w:w="990" w:type="dxa"/>
          </w:tcPr>
          <w:p w14:paraId="3F86565E" w14:textId="77777777" w:rsidR="00A53D20" w:rsidRPr="008F3041" w:rsidRDefault="00A53D20" w:rsidP="00213EDD">
            <w:pPr>
              <w:rPr>
                <w:sz w:val="18"/>
                <w:szCs w:val="14"/>
                <w:lang w:val="en-US"/>
              </w:rPr>
            </w:pPr>
            <w:r w:rsidRPr="008F3041">
              <w:rPr>
                <w:sz w:val="18"/>
                <w:szCs w:val="14"/>
                <w:lang w:val="en-US"/>
              </w:rPr>
              <w:t>CG</w:t>
            </w:r>
          </w:p>
        </w:tc>
        <w:tc>
          <w:tcPr>
            <w:tcW w:w="2425" w:type="dxa"/>
          </w:tcPr>
          <w:p w14:paraId="1FAC1809" w14:textId="77777777" w:rsidR="00A53D20" w:rsidRPr="008F3041" w:rsidRDefault="00A53D20" w:rsidP="00213EDD">
            <w:pPr>
              <w:rPr>
                <w:sz w:val="18"/>
                <w:szCs w:val="14"/>
                <w:lang w:val="en-US"/>
              </w:rPr>
            </w:pPr>
            <w:r w:rsidRPr="008F3041">
              <w:rPr>
                <w:sz w:val="18"/>
                <w:szCs w:val="14"/>
                <w:lang w:val="en-US"/>
              </w:rPr>
              <w:t>Single-stream pose/control information, 4ms periodicity, PDB = 10ms</w:t>
            </w:r>
          </w:p>
        </w:tc>
        <w:tc>
          <w:tcPr>
            <w:tcW w:w="1278" w:type="dxa"/>
          </w:tcPr>
          <w:p w14:paraId="2822DA7A" w14:textId="77777777" w:rsidR="00A53D20" w:rsidRPr="008F3041" w:rsidRDefault="00A53D20" w:rsidP="00213EDD">
            <w:pPr>
              <w:rPr>
                <w:sz w:val="18"/>
                <w:szCs w:val="14"/>
                <w:lang w:val="en-US"/>
              </w:rPr>
            </w:pPr>
            <w:r w:rsidRPr="008F3041">
              <w:rPr>
                <w:sz w:val="18"/>
                <w:szCs w:val="14"/>
                <w:lang w:val="en-US"/>
              </w:rPr>
              <w:t>12.5</w:t>
            </w:r>
          </w:p>
        </w:tc>
      </w:tr>
      <w:tr w:rsidR="00A53D20" w14:paraId="0C5CEF7A" w14:textId="77777777" w:rsidTr="00213EDD">
        <w:trPr>
          <w:jc w:val="center"/>
        </w:trPr>
        <w:tc>
          <w:tcPr>
            <w:tcW w:w="416" w:type="dxa"/>
            <w:vMerge/>
          </w:tcPr>
          <w:p w14:paraId="75A6FE21" w14:textId="77777777" w:rsidR="00A53D20" w:rsidRPr="008F3041" w:rsidRDefault="00A53D20" w:rsidP="00213EDD">
            <w:pPr>
              <w:rPr>
                <w:sz w:val="18"/>
                <w:szCs w:val="14"/>
                <w:lang w:val="en-US"/>
              </w:rPr>
            </w:pPr>
          </w:p>
        </w:tc>
        <w:tc>
          <w:tcPr>
            <w:tcW w:w="990" w:type="dxa"/>
          </w:tcPr>
          <w:p w14:paraId="22702623" w14:textId="77777777" w:rsidR="00A53D20" w:rsidRPr="008F3041" w:rsidRDefault="00A53D20" w:rsidP="00213EDD">
            <w:pPr>
              <w:rPr>
                <w:sz w:val="18"/>
                <w:szCs w:val="14"/>
                <w:lang w:val="en-US"/>
              </w:rPr>
            </w:pPr>
            <w:r w:rsidRPr="008F3041">
              <w:rPr>
                <w:sz w:val="18"/>
                <w:szCs w:val="14"/>
                <w:lang w:val="en-US"/>
              </w:rPr>
              <w:t>VR</w:t>
            </w:r>
          </w:p>
        </w:tc>
        <w:tc>
          <w:tcPr>
            <w:tcW w:w="2425" w:type="dxa"/>
          </w:tcPr>
          <w:p w14:paraId="4373C0CA" w14:textId="77777777" w:rsidR="00A53D20" w:rsidRPr="008F3041" w:rsidRDefault="00A53D20" w:rsidP="00213EDD">
            <w:pPr>
              <w:rPr>
                <w:sz w:val="18"/>
                <w:szCs w:val="14"/>
                <w:lang w:val="en-US"/>
              </w:rPr>
            </w:pPr>
            <w:r w:rsidRPr="008F3041">
              <w:rPr>
                <w:sz w:val="18"/>
                <w:szCs w:val="14"/>
                <w:lang w:val="en-US"/>
              </w:rPr>
              <w:t>Single-stream pose/control information, 4ms periodicity, PDB = 10ms</w:t>
            </w:r>
          </w:p>
        </w:tc>
        <w:tc>
          <w:tcPr>
            <w:tcW w:w="1278" w:type="dxa"/>
          </w:tcPr>
          <w:p w14:paraId="4AB7E870" w14:textId="77777777" w:rsidR="00A53D20" w:rsidRPr="008F3041" w:rsidRDefault="00A53D20" w:rsidP="00213EDD">
            <w:pPr>
              <w:rPr>
                <w:sz w:val="18"/>
                <w:szCs w:val="14"/>
                <w:lang w:val="en-US"/>
              </w:rPr>
            </w:pPr>
            <w:r w:rsidRPr="008F3041">
              <w:rPr>
                <w:sz w:val="18"/>
                <w:szCs w:val="14"/>
                <w:lang w:val="en-US"/>
              </w:rPr>
              <w:t>12.5</w:t>
            </w:r>
          </w:p>
        </w:tc>
      </w:tr>
      <w:tr w:rsidR="00A53D20" w14:paraId="64BB77CF" w14:textId="77777777" w:rsidTr="00213EDD">
        <w:trPr>
          <w:jc w:val="center"/>
        </w:trPr>
        <w:tc>
          <w:tcPr>
            <w:tcW w:w="416" w:type="dxa"/>
            <w:vMerge/>
          </w:tcPr>
          <w:p w14:paraId="645BC62D" w14:textId="77777777" w:rsidR="00A53D20" w:rsidRPr="008F3041" w:rsidRDefault="00A53D20" w:rsidP="00213EDD">
            <w:pPr>
              <w:rPr>
                <w:sz w:val="18"/>
                <w:szCs w:val="14"/>
                <w:lang w:val="en-US"/>
              </w:rPr>
            </w:pPr>
          </w:p>
        </w:tc>
        <w:tc>
          <w:tcPr>
            <w:tcW w:w="990" w:type="dxa"/>
          </w:tcPr>
          <w:p w14:paraId="2FCEA8A8" w14:textId="77777777" w:rsidR="00A53D20" w:rsidRPr="008F3041" w:rsidRDefault="00A53D20" w:rsidP="00213EDD">
            <w:pPr>
              <w:rPr>
                <w:sz w:val="18"/>
                <w:szCs w:val="14"/>
                <w:lang w:val="en-US"/>
              </w:rPr>
            </w:pPr>
            <w:r w:rsidRPr="008F3041">
              <w:rPr>
                <w:sz w:val="18"/>
                <w:szCs w:val="14"/>
                <w:lang w:val="en-US"/>
              </w:rPr>
              <w:t>AR</w:t>
            </w:r>
          </w:p>
        </w:tc>
        <w:tc>
          <w:tcPr>
            <w:tcW w:w="2425" w:type="dxa"/>
          </w:tcPr>
          <w:p w14:paraId="2628F59F" w14:textId="77777777" w:rsidR="00A53D20" w:rsidRPr="008F3041" w:rsidRDefault="00A53D20" w:rsidP="00213EDD">
            <w:pPr>
              <w:rPr>
                <w:sz w:val="18"/>
                <w:szCs w:val="14"/>
                <w:lang w:val="en-US"/>
              </w:rPr>
            </w:pPr>
            <w:r w:rsidRPr="008F3041">
              <w:rPr>
                <w:sz w:val="18"/>
                <w:szCs w:val="14"/>
                <w:lang w:val="en-US"/>
              </w:rPr>
              <w:t>Single-stream video (60 fps), 16.6ms periodicity, PDB = 30ms</w:t>
            </w:r>
          </w:p>
        </w:tc>
        <w:tc>
          <w:tcPr>
            <w:tcW w:w="1278" w:type="dxa"/>
          </w:tcPr>
          <w:p w14:paraId="0C639E45" w14:textId="77777777" w:rsidR="00A53D20" w:rsidRPr="008F3041" w:rsidRDefault="00A53D20" w:rsidP="00213EDD">
            <w:pPr>
              <w:rPr>
                <w:sz w:val="18"/>
                <w:szCs w:val="14"/>
                <w:lang w:val="en-US"/>
              </w:rPr>
            </w:pPr>
            <w:r w:rsidRPr="008F3041">
              <w:rPr>
                <w:sz w:val="18"/>
                <w:szCs w:val="14"/>
                <w:lang w:val="en-US"/>
              </w:rPr>
              <w:t xml:space="preserve">1.81 </w:t>
            </w:r>
          </w:p>
        </w:tc>
      </w:tr>
    </w:tbl>
    <w:p w14:paraId="06F029A1" w14:textId="77777777" w:rsidR="00A53D20" w:rsidRDefault="00A53D20" w:rsidP="00A53D20">
      <w:pPr>
        <w:pStyle w:val="afa"/>
        <w:shd w:val="clear" w:color="auto" w:fill="FFFFFF"/>
        <w:spacing w:before="100" w:beforeAutospacing="1" w:after="100" w:afterAutospacing="1"/>
        <w:ind w:left="0"/>
        <w:contextualSpacing/>
        <w:rPr>
          <w:color w:val="000000"/>
          <w:lang w:val="en-US" w:eastAsia="zh-TW"/>
        </w:rPr>
      </w:pPr>
    </w:p>
    <w:p w14:paraId="4679A868" w14:textId="7CA40F77" w:rsidR="00A53D20" w:rsidRPr="00A53D20" w:rsidRDefault="00A53D20" w:rsidP="00A53D20">
      <w:pPr>
        <w:keepNext/>
        <w:jc w:val="both"/>
        <w:rPr>
          <w:b/>
          <w:sz w:val="20"/>
        </w:rPr>
      </w:pPr>
      <w:r w:rsidRPr="00A53D20">
        <w:rPr>
          <w:rFonts w:hint="eastAsia"/>
          <w:b/>
          <w:sz w:val="20"/>
          <w:u w:val="single"/>
          <w:lang w:eastAsia="zh-TW"/>
        </w:rPr>
        <w:t>Observation</w:t>
      </w:r>
      <w:r w:rsidRPr="00A53D20">
        <w:rPr>
          <w:b/>
          <w:sz w:val="20"/>
          <w:u w:val="single"/>
        </w:rPr>
        <w:t xml:space="preserve"> 2</w:t>
      </w:r>
      <w:r w:rsidR="00862CA0">
        <w:rPr>
          <w:b/>
          <w:sz w:val="20"/>
          <w:u w:val="single"/>
        </w:rPr>
        <w:t>3</w:t>
      </w:r>
      <w:r w:rsidRPr="00A53D20">
        <w:rPr>
          <w:b/>
          <w:sz w:val="20"/>
        </w:rPr>
        <w:t>: In 5G NR system, for basic HO operation</w:t>
      </w:r>
    </w:p>
    <w:p w14:paraId="443E69FC" w14:textId="77777777" w:rsidR="00A53D20" w:rsidRPr="00A53D20" w:rsidRDefault="00A53D20" w:rsidP="00A53D20">
      <w:pPr>
        <w:pStyle w:val="afa"/>
        <w:keepNext/>
        <w:numPr>
          <w:ilvl w:val="0"/>
          <w:numId w:val="17"/>
        </w:numPr>
        <w:spacing w:after="180"/>
        <w:jc w:val="both"/>
        <w:rPr>
          <w:b/>
          <w:sz w:val="20"/>
        </w:rPr>
      </w:pPr>
      <w:r w:rsidRPr="00A53D20">
        <w:rPr>
          <w:b/>
          <w:sz w:val="20"/>
        </w:rPr>
        <w:t>DL CG/AR/VR video is interrupted by about N=3 frames (assuming 60fps)</w:t>
      </w:r>
    </w:p>
    <w:p w14:paraId="2974B7F9" w14:textId="77777777" w:rsidR="00A53D20" w:rsidRPr="00A53D20" w:rsidRDefault="00A53D20" w:rsidP="00A53D20">
      <w:pPr>
        <w:pStyle w:val="afa"/>
        <w:keepNext/>
        <w:numPr>
          <w:ilvl w:val="0"/>
          <w:numId w:val="17"/>
        </w:numPr>
        <w:spacing w:after="180"/>
        <w:jc w:val="both"/>
        <w:rPr>
          <w:b/>
          <w:sz w:val="20"/>
        </w:rPr>
      </w:pPr>
      <w:r w:rsidRPr="00A53D20">
        <w:rPr>
          <w:b/>
          <w:sz w:val="20"/>
        </w:rPr>
        <w:t>UL pose control is interrupted by about N=12.5 times (assuming 4ms periodicity)</w:t>
      </w:r>
    </w:p>
    <w:p w14:paraId="7DC2939C" w14:textId="77777777" w:rsidR="00A53D20" w:rsidRPr="00A53D20" w:rsidRDefault="00A53D20" w:rsidP="00A53D20">
      <w:pPr>
        <w:pStyle w:val="afa"/>
        <w:keepNext/>
        <w:numPr>
          <w:ilvl w:val="0"/>
          <w:numId w:val="17"/>
        </w:numPr>
        <w:spacing w:after="180"/>
        <w:jc w:val="both"/>
        <w:rPr>
          <w:b/>
          <w:sz w:val="20"/>
        </w:rPr>
      </w:pPr>
      <w:r w:rsidRPr="00A53D20">
        <w:rPr>
          <w:b/>
          <w:sz w:val="20"/>
        </w:rPr>
        <w:t>UL AR video is interrupted by about N=1.8 frames (assuming 30fps)</w:t>
      </w:r>
    </w:p>
    <w:p w14:paraId="2CA5C4CE" w14:textId="13E560A2" w:rsidR="00A53D20" w:rsidRPr="00A53D20" w:rsidRDefault="00A53D20" w:rsidP="00A53D20">
      <w:pPr>
        <w:pStyle w:val="afa"/>
        <w:shd w:val="clear" w:color="auto" w:fill="FFFFFF"/>
        <w:spacing w:before="100" w:beforeAutospacing="1" w:after="100" w:afterAutospacing="1"/>
        <w:ind w:left="0"/>
        <w:contextualSpacing/>
        <w:rPr>
          <w:b/>
          <w:sz w:val="20"/>
        </w:rPr>
      </w:pPr>
      <w:r w:rsidRPr="00A53D20">
        <w:rPr>
          <w:b/>
          <w:sz w:val="20"/>
        </w:rPr>
        <w:t xml:space="preserve">as </w:t>
      </w:r>
      <w:r w:rsidR="008F3041">
        <w:rPr>
          <w:b/>
          <w:sz w:val="20"/>
        </w:rPr>
        <w:t>shown in Table 11</w:t>
      </w:r>
      <w:r w:rsidR="00D04963">
        <w:rPr>
          <w:b/>
          <w:sz w:val="20"/>
        </w:rPr>
        <w:t>.</w:t>
      </w:r>
    </w:p>
    <w:p w14:paraId="6E7BD37F" w14:textId="77777777" w:rsidR="00A53D20" w:rsidRPr="00A53D20" w:rsidRDefault="00A53D20" w:rsidP="00A53D20">
      <w:pPr>
        <w:pStyle w:val="afa"/>
        <w:shd w:val="clear" w:color="auto" w:fill="FFFFFF"/>
        <w:spacing w:before="100" w:beforeAutospacing="1" w:after="100" w:afterAutospacing="1"/>
        <w:ind w:left="0"/>
        <w:contextualSpacing/>
        <w:rPr>
          <w:sz w:val="20"/>
        </w:rPr>
      </w:pPr>
    </w:p>
    <w:p w14:paraId="1F6DA5FA" w14:textId="7C86C72F" w:rsidR="00A53D20" w:rsidRPr="00A53D20" w:rsidRDefault="00A53D20" w:rsidP="00A53D20">
      <w:pPr>
        <w:pStyle w:val="afa"/>
        <w:shd w:val="clear" w:color="auto" w:fill="FFFFFF"/>
        <w:spacing w:before="100" w:beforeAutospacing="1" w:after="100" w:afterAutospacing="1"/>
        <w:ind w:left="0"/>
        <w:contextualSpacing/>
        <w:rPr>
          <w:bCs/>
          <w:sz w:val="20"/>
        </w:rPr>
      </w:pPr>
      <w:r w:rsidRPr="00A53D20">
        <w:rPr>
          <w:sz w:val="20"/>
        </w:rPr>
        <w:t xml:space="preserve">According to the agreement from </w:t>
      </w:r>
      <w:r w:rsidR="004F5537">
        <w:rPr>
          <w:bCs/>
          <w:sz w:val="20"/>
        </w:rPr>
        <w:t>RAN1 #106-bis-e [4</w:t>
      </w:r>
      <w:r w:rsidRPr="00A53D20">
        <w:rPr>
          <w:bCs/>
          <w:sz w:val="20"/>
        </w:rPr>
        <w:t>], the minimum target time interval between HO events, T</w:t>
      </w:r>
      <w:r w:rsidR="004F5537">
        <w:rPr>
          <w:bCs/>
          <w:sz w:val="20"/>
        </w:rPr>
        <w:t>,</w:t>
      </w:r>
      <w:r w:rsidRPr="00A53D20">
        <w:rPr>
          <w:bCs/>
          <w:sz w:val="20"/>
        </w:rPr>
        <w:t xml:space="preserve"> is estimated as: </w:t>
      </w:r>
    </w:p>
    <w:p w14:paraId="4C851E98" w14:textId="77777777" w:rsidR="00A53D20" w:rsidRPr="00A53D20" w:rsidRDefault="00A53D20" w:rsidP="00A53D20">
      <w:pPr>
        <w:pStyle w:val="afa"/>
        <w:shd w:val="clear" w:color="auto" w:fill="FFFFFF"/>
        <w:spacing w:before="100" w:beforeAutospacing="1" w:after="100" w:afterAutospacing="1"/>
        <w:ind w:left="0"/>
        <w:contextualSpacing/>
        <w:rPr>
          <w:bCs/>
          <w:sz w:val="20"/>
        </w:rPr>
      </w:pPr>
    </w:p>
    <w:p w14:paraId="29F37E98" w14:textId="77777777" w:rsidR="00A53D20" w:rsidRPr="00A53D20" w:rsidRDefault="00A53D20" w:rsidP="00A53D20">
      <w:pPr>
        <w:pStyle w:val="afa"/>
        <w:shd w:val="clear" w:color="auto" w:fill="FFFFFF"/>
        <w:spacing w:before="100" w:beforeAutospacing="1" w:after="100" w:afterAutospacing="1"/>
        <w:ind w:left="0"/>
        <w:contextualSpacing/>
        <w:jc w:val="center"/>
        <w:rPr>
          <w:color w:val="000000"/>
          <w:sz w:val="20"/>
          <w:lang w:val="en-US" w:eastAsia="zh-TW"/>
        </w:rPr>
      </w:pPr>
      <m:oMath>
        <m:r>
          <w:rPr>
            <w:rFonts w:ascii="Cambria Math" w:hAnsi="Cambria Math"/>
            <w:color w:val="000000"/>
            <w:sz w:val="20"/>
            <w:lang w:val="en-US" w:eastAsia="zh-TW"/>
          </w:rPr>
          <m:t>T=(Y-PDB)</m:t>
        </m:r>
        <m:f>
          <m:fPr>
            <m:ctrlPr>
              <w:rPr>
                <w:rFonts w:ascii="Cambria Math" w:hAnsi="Cambria Math"/>
                <w:color w:val="000000"/>
                <w:sz w:val="20"/>
                <w:lang w:val="en-US" w:eastAsia="zh-TW"/>
              </w:rPr>
            </m:ctrlPr>
          </m:fPr>
          <m:num>
            <m:r>
              <w:rPr>
                <w:rFonts w:ascii="Cambria Math" w:hAnsi="Cambria Math"/>
                <w:color w:val="000000"/>
                <w:sz w:val="20"/>
                <w:lang w:val="en-US" w:eastAsia="zh-TW"/>
              </w:rPr>
              <m:t>100%-</m:t>
            </m:r>
            <m:sSub>
              <m:sSubPr>
                <m:ctrlPr>
                  <w:rPr>
                    <w:rFonts w:ascii="Cambria Math" w:hAnsi="Cambria Math"/>
                    <w:i/>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num>
          <m:den>
            <m:r>
              <w:rPr>
                <w:rFonts w:ascii="Cambria Math" w:hAnsi="Cambria Math"/>
                <w:color w:val="000000"/>
                <w:sz w:val="20"/>
                <w:lang w:val="en-US" w:eastAsia="zh-TW"/>
              </w:rPr>
              <m:t>100%-X-</m:t>
            </m:r>
            <m:sSub>
              <m:sSubPr>
                <m:ctrlPr>
                  <w:rPr>
                    <w:rFonts w:ascii="Cambria Math" w:hAnsi="Cambria Math"/>
                    <w:i/>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den>
        </m:f>
      </m:oMath>
      <w:r w:rsidRPr="00A53D20">
        <w:rPr>
          <w:color w:val="000000"/>
          <w:sz w:val="20"/>
          <w:lang w:val="en-US" w:eastAsia="zh-TW"/>
        </w:rPr>
        <w:t xml:space="preserve">, </w:t>
      </w:r>
      <m:oMath>
        <m:r>
          <m:rPr>
            <m:sty m:val="p"/>
          </m:rPr>
          <w:rPr>
            <w:rFonts w:ascii="Cambria Math" w:hAnsi="Cambria Math"/>
            <w:color w:val="000000"/>
            <w:sz w:val="20"/>
            <w:lang w:val="en-US" w:eastAsia="zh-TW"/>
          </w:rPr>
          <m:t>Y≥PDB</m:t>
        </m:r>
      </m:oMath>
    </w:p>
    <w:p w14:paraId="7D4C4ABB"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p>
    <w:p w14:paraId="72DBED01" w14:textId="59944AE3"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r w:rsidRPr="00A53D20">
        <w:rPr>
          <w:color w:val="000000"/>
          <w:sz w:val="20"/>
          <w:lang w:val="en-US" w:eastAsia="zh-TW"/>
        </w:rPr>
        <w:t xml:space="preserve">where X=99% and  </w:t>
      </w: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Pr="00A53D20">
        <w:rPr>
          <w:color w:val="000000"/>
          <w:sz w:val="20"/>
          <w:lang w:val="en-US" w:eastAsia="zh-TW"/>
        </w:rPr>
        <w:t xml:space="preserve"> is packet error rate during time outside of handover procedure. For the value of </w:t>
      </w: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Pr="00A53D20">
        <w:rPr>
          <w:color w:val="000000"/>
          <w:sz w:val="20"/>
          <w:lang w:val="en-US" w:eastAsia="zh-TW"/>
        </w:rPr>
        <w:t>, we extract it from our simulation results for FR1 Dense Urban as below</w:t>
      </w:r>
      <w:r w:rsidR="004F5537">
        <w:rPr>
          <w:color w:val="000000"/>
          <w:sz w:val="20"/>
          <w:lang w:val="en-US" w:eastAsia="zh-TW"/>
        </w:rPr>
        <w:t xml:space="preserve"> in Table 12</w:t>
      </w:r>
      <w:r w:rsidRPr="00A53D20">
        <w:rPr>
          <w:color w:val="000000"/>
          <w:sz w:val="20"/>
          <w:lang w:val="en-US" w:eastAsia="zh-TW"/>
        </w:rPr>
        <w:t xml:space="preserve">. It can be seen that the value of </w:t>
      </w: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Pr="00A53D20">
        <w:rPr>
          <w:color w:val="000000"/>
          <w:sz w:val="20"/>
          <w:lang w:val="en-US" w:eastAsia="zh-TW"/>
        </w:rPr>
        <w:t xml:space="preserve"> varies a lot with data rate and the number of UEs per cell.</w:t>
      </w:r>
    </w:p>
    <w:p w14:paraId="7A202FFA" w14:textId="77777777" w:rsidR="00A53D20" w:rsidRDefault="00A53D20" w:rsidP="00A53D20">
      <w:pPr>
        <w:pStyle w:val="afa"/>
        <w:shd w:val="clear" w:color="auto" w:fill="FFFFFF"/>
        <w:spacing w:before="100" w:beforeAutospacing="1" w:after="100" w:afterAutospacing="1"/>
        <w:ind w:left="0"/>
        <w:contextualSpacing/>
        <w:rPr>
          <w:color w:val="000000"/>
          <w:lang w:val="en-US" w:eastAsia="zh-TW"/>
        </w:rPr>
      </w:pPr>
    </w:p>
    <w:p w14:paraId="3FDD8A53" w14:textId="0AEE26F4" w:rsidR="00A53D20" w:rsidRPr="00A53D20" w:rsidRDefault="00A53D20" w:rsidP="00A53D20">
      <w:pPr>
        <w:pStyle w:val="afa"/>
        <w:shd w:val="clear" w:color="auto" w:fill="FFFFFF"/>
        <w:spacing w:before="100" w:beforeAutospacing="1" w:after="100" w:afterAutospacing="1"/>
        <w:ind w:left="0"/>
        <w:contextualSpacing/>
        <w:jc w:val="center"/>
        <w:rPr>
          <w:b/>
          <w:color w:val="000000"/>
          <w:sz w:val="20"/>
          <w:lang w:val="en-US" w:eastAsia="zh-TW"/>
        </w:rPr>
      </w:pPr>
      <w:r w:rsidRPr="00A53D20">
        <w:rPr>
          <w:b/>
          <w:sz w:val="20"/>
        </w:rPr>
        <w:t xml:space="preserve">Table </w:t>
      </w:r>
      <w:r w:rsidR="00862CA0">
        <w:rPr>
          <w:b/>
          <w:sz w:val="20"/>
          <w:lang w:eastAsia="zh-TW"/>
        </w:rPr>
        <w:t>12</w:t>
      </w:r>
      <w:r w:rsidRPr="00A53D20">
        <w:rPr>
          <w:b/>
          <w:sz w:val="20"/>
        </w:rPr>
        <w:t xml:space="preserve"> –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rFonts w:hint="eastAsia"/>
          <w:b/>
          <w:color w:val="000000"/>
          <w:sz w:val="20"/>
          <w:lang w:val="en-US" w:eastAsia="zh-TW"/>
        </w:rPr>
        <w:t xml:space="preserve"> value for </w:t>
      </w:r>
      <w:r w:rsidRPr="00A53D20">
        <w:rPr>
          <w:b/>
          <w:color w:val="000000"/>
          <w:sz w:val="20"/>
          <w:lang w:val="en-US" w:eastAsia="zh-TW"/>
        </w:rPr>
        <w:t>FR1 Dense Urban DL CG/AR/VR</w:t>
      </w:r>
    </w:p>
    <w:p w14:paraId="31105969"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r w:rsidRPr="00A53D20">
        <w:rPr>
          <w:color w:val="000000"/>
          <w:sz w:val="20"/>
          <w:lang w:val="en-US" w:eastAsia="zh-TW"/>
        </w:rPr>
        <w:t>DL CG 8Mbps PDB=15ms</w:t>
      </w:r>
    </w:p>
    <w:tbl>
      <w:tblPr>
        <w:tblStyle w:val="afc"/>
        <w:tblW w:w="0" w:type="auto"/>
        <w:tblLook w:val="04A0" w:firstRow="1" w:lastRow="0" w:firstColumn="1" w:lastColumn="0" w:noHBand="0" w:noVBand="1"/>
      </w:tblPr>
      <w:tblGrid>
        <w:gridCol w:w="1926"/>
        <w:gridCol w:w="1926"/>
        <w:gridCol w:w="1926"/>
        <w:gridCol w:w="1926"/>
        <w:gridCol w:w="1927"/>
      </w:tblGrid>
      <w:tr w:rsidR="00A53D20" w:rsidRPr="00A53D20" w14:paraId="1507CDBF" w14:textId="77777777" w:rsidTr="00213EDD">
        <w:tc>
          <w:tcPr>
            <w:tcW w:w="1926" w:type="dxa"/>
          </w:tcPr>
          <w:p w14:paraId="5B42E104"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 UE/cell</w:t>
            </w:r>
          </w:p>
        </w:tc>
        <w:tc>
          <w:tcPr>
            <w:tcW w:w="1926" w:type="dxa"/>
          </w:tcPr>
          <w:p w14:paraId="2FBF486C"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14</w:t>
            </w:r>
          </w:p>
        </w:tc>
        <w:tc>
          <w:tcPr>
            <w:tcW w:w="1926" w:type="dxa"/>
          </w:tcPr>
          <w:p w14:paraId="584A1546"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16</w:t>
            </w:r>
          </w:p>
        </w:tc>
        <w:tc>
          <w:tcPr>
            <w:tcW w:w="1926" w:type="dxa"/>
          </w:tcPr>
          <w:p w14:paraId="2D1F078E"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18</w:t>
            </w:r>
          </w:p>
        </w:tc>
        <w:tc>
          <w:tcPr>
            <w:tcW w:w="1927" w:type="dxa"/>
          </w:tcPr>
          <w:p w14:paraId="1A71A65C"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20</w:t>
            </w:r>
          </w:p>
        </w:tc>
      </w:tr>
      <w:tr w:rsidR="00A53D20" w:rsidRPr="00A53D20" w14:paraId="05033E94" w14:textId="77777777" w:rsidTr="00213EDD">
        <w:tc>
          <w:tcPr>
            <w:tcW w:w="1926" w:type="dxa"/>
          </w:tcPr>
          <w:p w14:paraId="676CE64F" w14:textId="77777777" w:rsidR="00A53D20" w:rsidRPr="00A53D20" w:rsidRDefault="002A5EE1" w:rsidP="00213EDD">
            <w:pPr>
              <w:pStyle w:val="afa"/>
              <w:spacing w:before="100" w:beforeAutospacing="1" w:after="100" w:afterAutospacing="1"/>
              <w:ind w:left="0"/>
              <w:contextualSpacing/>
              <w:rPr>
                <w:color w:val="000000"/>
                <w:sz w:val="20"/>
                <w:lang w:val="en-US" w:eastAsia="zh-TW"/>
              </w:rPr>
            </w:pP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00A53D20" w:rsidRPr="00A53D20">
              <w:rPr>
                <w:color w:val="000000"/>
                <w:sz w:val="20"/>
                <w:lang w:val="en-US" w:eastAsia="zh-TW"/>
              </w:rPr>
              <w:t xml:space="preserve"> </w:t>
            </w:r>
          </w:p>
        </w:tc>
        <w:tc>
          <w:tcPr>
            <w:tcW w:w="1926" w:type="dxa"/>
          </w:tcPr>
          <w:p w14:paraId="57CC614E"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0.00661%</w:t>
            </w:r>
          </w:p>
        </w:tc>
        <w:tc>
          <w:tcPr>
            <w:tcW w:w="1926" w:type="dxa"/>
          </w:tcPr>
          <w:p w14:paraId="56BDC9CC"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0.00496%</w:t>
            </w:r>
          </w:p>
        </w:tc>
        <w:tc>
          <w:tcPr>
            <w:tcW w:w="1926" w:type="dxa"/>
          </w:tcPr>
          <w:p w14:paraId="49F3767E"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0.00392%</w:t>
            </w:r>
          </w:p>
        </w:tc>
        <w:tc>
          <w:tcPr>
            <w:tcW w:w="1927" w:type="dxa"/>
          </w:tcPr>
          <w:p w14:paraId="1C15A262"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0.00595%</w:t>
            </w:r>
          </w:p>
        </w:tc>
      </w:tr>
    </w:tbl>
    <w:p w14:paraId="68847759"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r w:rsidRPr="00A53D20">
        <w:rPr>
          <w:color w:val="000000"/>
          <w:sz w:val="20"/>
          <w:lang w:val="en-US" w:eastAsia="zh-TW"/>
        </w:rPr>
        <w:t>DL CG 30Mbps PDB=15ms</w:t>
      </w:r>
    </w:p>
    <w:tbl>
      <w:tblPr>
        <w:tblStyle w:val="afc"/>
        <w:tblW w:w="0" w:type="auto"/>
        <w:tblLook w:val="04A0" w:firstRow="1" w:lastRow="0" w:firstColumn="1" w:lastColumn="0" w:noHBand="0" w:noVBand="1"/>
      </w:tblPr>
      <w:tblGrid>
        <w:gridCol w:w="1926"/>
        <w:gridCol w:w="1926"/>
        <w:gridCol w:w="1926"/>
        <w:gridCol w:w="1926"/>
        <w:gridCol w:w="1927"/>
      </w:tblGrid>
      <w:tr w:rsidR="00A53D20" w:rsidRPr="00A53D20" w14:paraId="606E0DBA" w14:textId="77777777" w:rsidTr="00213EDD">
        <w:tc>
          <w:tcPr>
            <w:tcW w:w="1926" w:type="dxa"/>
          </w:tcPr>
          <w:p w14:paraId="3CE38B64"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 UE/cell</w:t>
            </w:r>
          </w:p>
        </w:tc>
        <w:tc>
          <w:tcPr>
            <w:tcW w:w="1926" w:type="dxa"/>
          </w:tcPr>
          <w:p w14:paraId="0067510D"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10</w:t>
            </w:r>
          </w:p>
        </w:tc>
        <w:tc>
          <w:tcPr>
            <w:tcW w:w="1926" w:type="dxa"/>
          </w:tcPr>
          <w:p w14:paraId="169D0B69"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12</w:t>
            </w:r>
          </w:p>
        </w:tc>
        <w:tc>
          <w:tcPr>
            <w:tcW w:w="1926" w:type="dxa"/>
          </w:tcPr>
          <w:p w14:paraId="21CB6AA7"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14</w:t>
            </w:r>
          </w:p>
        </w:tc>
        <w:tc>
          <w:tcPr>
            <w:tcW w:w="1927" w:type="dxa"/>
          </w:tcPr>
          <w:p w14:paraId="13C750A9"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16</w:t>
            </w:r>
          </w:p>
        </w:tc>
      </w:tr>
      <w:tr w:rsidR="00A53D20" w:rsidRPr="00A53D20" w14:paraId="7A71F11F" w14:textId="77777777" w:rsidTr="00213EDD">
        <w:tc>
          <w:tcPr>
            <w:tcW w:w="1926" w:type="dxa"/>
          </w:tcPr>
          <w:p w14:paraId="79118A75" w14:textId="77777777" w:rsidR="00A53D20" w:rsidRPr="00A53D20" w:rsidRDefault="002A5EE1" w:rsidP="00213EDD">
            <w:pPr>
              <w:pStyle w:val="afa"/>
              <w:spacing w:before="100" w:beforeAutospacing="1" w:after="100" w:afterAutospacing="1"/>
              <w:ind w:left="0"/>
              <w:contextualSpacing/>
              <w:rPr>
                <w:color w:val="000000"/>
                <w:sz w:val="20"/>
                <w:lang w:val="en-US" w:eastAsia="zh-TW"/>
              </w:rPr>
            </w:pP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00A53D20" w:rsidRPr="00A53D20">
              <w:rPr>
                <w:color w:val="000000"/>
                <w:sz w:val="20"/>
                <w:lang w:val="en-US" w:eastAsia="zh-TW"/>
              </w:rPr>
              <w:t xml:space="preserve"> </w:t>
            </w:r>
          </w:p>
        </w:tc>
        <w:tc>
          <w:tcPr>
            <w:tcW w:w="1926" w:type="dxa"/>
          </w:tcPr>
          <w:p w14:paraId="30F9AE4E"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0.00573%</w:t>
            </w:r>
          </w:p>
        </w:tc>
        <w:tc>
          <w:tcPr>
            <w:tcW w:w="1926" w:type="dxa"/>
          </w:tcPr>
          <w:p w14:paraId="75A0AD4A"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0.478%</w:t>
            </w:r>
          </w:p>
        </w:tc>
        <w:tc>
          <w:tcPr>
            <w:tcW w:w="1926" w:type="dxa"/>
          </w:tcPr>
          <w:p w14:paraId="3024F09C"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3.12%</w:t>
            </w:r>
          </w:p>
        </w:tc>
        <w:tc>
          <w:tcPr>
            <w:tcW w:w="1927" w:type="dxa"/>
          </w:tcPr>
          <w:p w14:paraId="142F6CE9"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10.81%</w:t>
            </w:r>
          </w:p>
        </w:tc>
      </w:tr>
    </w:tbl>
    <w:p w14:paraId="003C213C"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r w:rsidRPr="00A53D20">
        <w:rPr>
          <w:color w:val="000000"/>
          <w:sz w:val="20"/>
          <w:lang w:val="en-US" w:eastAsia="zh-TW"/>
        </w:rPr>
        <w:t>DL AR/VR 30Mbps PDB=10ms</w:t>
      </w:r>
    </w:p>
    <w:tbl>
      <w:tblPr>
        <w:tblStyle w:val="afc"/>
        <w:tblW w:w="0" w:type="auto"/>
        <w:tblLook w:val="04A0" w:firstRow="1" w:lastRow="0" w:firstColumn="1" w:lastColumn="0" w:noHBand="0" w:noVBand="1"/>
      </w:tblPr>
      <w:tblGrid>
        <w:gridCol w:w="1926"/>
        <w:gridCol w:w="1926"/>
        <w:gridCol w:w="1926"/>
        <w:gridCol w:w="1926"/>
        <w:gridCol w:w="1927"/>
      </w:tblGrid>
      <w:tr w:rsidR="00A53D20" w:rsidRPr="00A53D20" w14:paraId="5385832E" w14:textId="77777777" w:rsidTr="00213EDD">
        <w:tc>
          <w:tcPr>
            <w:tcW w:w="1926" w:type="dxa"/>
          </w:tcPr>
          <w:p w14:paraId="1DD3AEB9"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 UE/cell</w:t>
            </w:r>
          </w:p>
        </w:tc>
        <w:tc>
          <w:tcPr>
            <w:tcW w:w="1926" w:type="dxa"/>
          </w:tcPr>
          <w:p w14:paraId="5CE2C453"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8</w:t>
            </w:r>
          </w:p>
        </w:tc>
        <w:tc>
          <w:tcPr>
            <w:tcW w:w="1926" w:type="dxa"/>
          </w:tcPr>
          <w:p w14:paraId="02929992"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10</w:t>
            </w:r>
          </w:p>
        </w:tc>
        <w:tc>
          <w:tcPr>
            <w:tcW w:w="1926" w:type="dxa"/>
          </w:tcPr>
          <w:p w14:paraId="4D1A1B5A"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12</w:t>
            </w:r>
          </w:p>
        </w:tc>
        <w:tc>
          <w:tcPr>
            <w:tcW w:w="1927" w:type="dxa"/>
          </w:tcPr>
          <w:p w14:paraId="7D983711"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14</w:t>
            </w:r>
          </w:p>
        </w:tc>
      </w:tr>
      <w:tr w:rsidR="00A53D20" w:rsidRPr="00A53D20" w14:paraId="4F1D4AF9" w14:textId="77777777" w:rsidTr="00213EDD">
        <w:tc>
          <w:tcPr>
            <w:tcW w:w="1926" w:type="dxa"/>
          </w:tcPr>
          <w:p w14:paraId="44066D3A" w14:textId="77777777" w:rsidR="00A53D20" w:rsidRPr="00A53D20" w:rsidRDefault="002A5EE1" w:rsidP="00213EDD">
            <w:pPr>
              <w:pStyle w:val="afa"/>
              <w:spacing w:before="100" w:beforeAutospacing="1" w:after="100" w:afterAutospacing="1"/>
              <w:ind w:left="0"/>
              <w:contextualSpacing/>
              <w:rPr>
                <w:color w:val="000000"/>
                <w:sz w:val="20"/>
                <w:lang w:val="en-US" w:eastAsia="zh-TW"/>
              </w:rPr>
            </w:pP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00A53D20" w:rsidRPr="00A53D20">
              <w:rPr>
                <w:color w:val="000000"/>
                <w:sz w:val="20"/>
                <w:lang w:val="en-US" w:eastAsia="zh-TW"/>
              </w:rPr>
              <w:t xml:space="preserve"> </w:t>
            </w:r>
          </w:p>
        </w:tc>
        <w:tc>
          <w:tcPr>
            <w:tcW w:w="1926" w:type="dxa"/>
          </w:tcPr>
          <w:p w14:paraId="45992B07"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0.0430%</w:t>
            </w:r>
          </w:p>
        </w:tc>
        <w:tc>
          <w:tcPr>
            <w:tcW w:w="1926" w:type="dxa"/>
          </w:tcPr>
          <w:p w14:paraId="20148708"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0.329%</w:t>
            </w:r>
          </w:p>
        </w:tc>
        <w:tc>
          <w:tcPr>
            <w:tcW w:w="1926" w:type="dxa"/>
          </w:tcPr>
          <w:p w14:paraId="4E8D0F6D"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1.93%</w:t>
            </w:r>
          </w:p>
        </w:tc>
        <w:tc>
          <w:tcPr>
            <w:tcW w:w="1927" w:type="dxa"/>
          </w:tcPr>
          <w:p w14:paraId="1495BA6B"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6.41%</w:t>
            </w:r>
          </w:p>
        </w:tc>
      </w:tr>
    </w:tbl>
    <w:p w14:paraId="31D223D3"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r w:rsidRPr="00A53D20">
        <w:rPr>
          <w:color w:val="000000"/>
          <w:sz w:val="20"/>
          <w:lang w:val="en-US" w:eastAsia="zh-TW"/>
        </w:rPr>
        <w:t>DL AR/VR 45Mbps PDB=10ms</w:t>
      </w:r>
    </w:p>
    <w:tbl>
      <w:tblPr>
        <w:tblStyle w:val="afc"/>
        <w:tblW w:w="0" w:type="auto"/>
        <w:tblLook w:val="04A0" w:firstRow="1" w:lastRow="0" w:firstColumn="1" w:lastColumn="0" w:noHBand="0" w:noVBand="1"/>
      </w:tblPr>
      <w:tblGrid>
        <w:gridCol w:w="1926"/>
        <w:gridCol w:w="1926"/>
        <w:gridCol w:w="1926"/>
        <w:gridCol w:w="1926"/>
        <w:gridCol w:w="1927"/>
      </w:tblGrid>
      <w:tr w:rsidR="00A53D20" w:rsidRPr="00A53D20" w14:paraId="7AD07FF2" w14:textId="77777777" w:rsidTr="00213EDD">
        <w:tc>
          <w:tcPr>
            <w:tcW w:w="1926" w:type="dxa"/>
          </w:tcPr>
          <w:p w14:paraId="65B528AC"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 UE/cell</w:t>
            </w:r>
          </w:p>
        </w:tc>
        <w:tc>
          <w:tcPr>
            <w:tcW w:w="1926" w:type="dxa"/>
          </w:tcPr>
          <w:p w14:paraId="71E63236"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4</w:t>
            </w:r>
          </w:p>
        </w:tc>
        <w:tc>
          <w:tcPr>
            <w:tcW w:w="1926" w:type="dxa"/>
          </w:tcPr>
          <w:p w14:paraId="272138C1"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6</w:t>
            </w:r>
          </w:p>
        </w:tc>
        <w:tc>
          <w:tcPr>
            <w:tcW w:w="1926" w:type="dxa"/>
          </w:tcPr>
          <w:p w14:paraId="408B16C2"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8</w:t>
            </w:r>
          </w:p>
        </w:tc>
        <w:tc>
          <w:tcPr>
            <w:tcW w:w="1927" w:type="dxa"/>
          </w:tcPr>
          <w:p w14:paraId="32F4F7BB"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10</w:t>
            </w:r>
          </w:p>
        </w:tc>
      </w:tr>
      <w:tr w:rsidR="00A53D20" w:rsidRPr="00A53D20" w14:paraId="39CF2E28" w14:textId="77777777" w:rsidTr="00213EDD">
        <w:tc>
          <w:tcPr>
            <w:tcW w:w="1926" w:type="dxa"/>
          </w:tcPr>
          <w:p w14:paraId="2BC95DE7" w14:textId="77777777" w:rsidR="00A53D20" w:rsidRPr="00A53D20" w:rsidRDefault="002A5EE1" w:rsidP="00213EDD">
            <w:pPr>
              <w:pStyle w:val="afa"/>
              <w:spacing w:before="100" w:beforeAutospacing="1" w:after="100" w:afterAutospacing="1"/>
              <w:ind w:left="0"/>
              <w:contextualSpacing/>
              <w:rPr>
                <w:color w:val="000000"/>
                <w:sz w:val="20"/>
                <w:lang w:val="en-US" w:eastAsia="zh-TW"/>
              </w:rPr>
            </w:pPr>
            <m:oMath>
              <m:sSub>
                <m:sSubPr>
                  <m:ctrlPr>
                    <w:rPr>
                      <w:rFonts w:ascii="Cambria Math" w:hAnsi="Cambria Math"/>
                      <w:color w:val="000000"/>
                      <w:sz w:val="20"/>
                      <w:lang w:val="en-US" w:eastAsia="zh-TW"/>
                    </w:rPr>
                  </m:ctrlPr>
                </m:sSubPr>
                <m:e>
                  <m:r>
                    <w:rPr>
                      <w:rFonts w:ascii="Cambria Math" w:hAnsi="Cambria Math"/>
                      <w:color w:val="000000"/>
                      <w:sz w:val="20"/>
                      <w:lang w:val="en-US" w:eastAsia="zh-TW"/>
                    </w:rPr>
                    <m:t>P</m:t>
                  </m:r>
                </m:e>
                <m:sub>
                  <m:r>
                    <w:rPr>
                      <w:rFonts w:ascii="Cambria Math" w:hAnsi="Cambria Math"/>
                      <w:color w:val="000000"/>
                      <w:sz w:val="20"/>
                      <w:lang w:val="en-US" w:eastAsia="zh-TW"/>
                    </w:rPr>
                    <m:t>E,OP</m:t>
                  </m:r>
                </m:sub>
              </m:sSub>
            </m:oMath>
            <w:r w:rsidR="00A53D20" w:rsidRPr="00A53D20">
              <w:rPr>
                <w:color w:val="000000"/>
                <w:sz w:val="20"/>
                <w:lang w:val="en-US" w:eastAsia="zh-TW"/>
              </w:rPr>
              <w:t xml:space="preserve"> </w:t>
            </w:r>
          </w:p>
        </w:tc>
        <w:tc>
          <w:tcPr>
            <w:tcW w:w="1926" w:type="dxa"/>
          </w:tcPr>
          <w:p w14:paraId="67242B7A"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0.0065%</w:t>
            </w:r>
          </w:p>
        </w:tc>
        <w:tc>
          <w:tcPr>
            <w:tcW w:w="1926" w:type="dxa"/>
          </w:tcPr>
          <w:p w14:paraId="71A4C8E0"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0.405%</w:t>
            </w:r>
          </w:p>
        </w:tc>
        <w:tc>
          <w:tcPr>
            <w:tcW w:w="1926" w:type="dxa"/>
          </w:tcPr>
          <w:p w14:paraId="59BB263F"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4.52%</w:t>
            </w:r>
          </w:p>
        </w:tc>
        <w:tc>
          <w:tcPr>
            <w:tcW w:w="1927" w:type="dxa"/>
          </w:tcPr>
          <w:p w14:paraId="7BB715E0" w14:textId="77777777" w:rsidR="00A53D20" w:rsidRPr="00A53D20" w:rsidRDefault="00A53D20" w:rsidP="00213EDD">
            <w:pPr>
              <w:pStyle w:val="afa"/>
              <w:spacing w:before="100" w:beforeAutospacing="1" w:after="100" w:afterAutospacing="1"/>
              <w:ind w:left="0"/>
              <w:contextualSpacing/>
              <w:rPr>
                <w:color w:val="000000"/>
                <w:sz w:val="20"/>
                <w:lang w:val="en-US" w:eastAsia="zh-TW"/>
              </w:rPr>
            </w:pPr>
            <w:r w:rsidRPr="00A53D20">
              <w:rPr>
                <w:color w:val="000000"/>
                <w:sz w:val="20"/>
                <w:lang w:val="en-US" w:eastAsia="zh-TW"/>
              </w:rPr>
              <w:t>15.86%</w:t>
            </w:r>
          </w:p>
        </w:tc>
      </w:tr>
    </w:tbl>
    <w:p w14:paraId="5C2A9111"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p>
    <w:p w14:paraId="680C1F87" w14:textId="52FC4A9F" w:rsidR="00A53D20" w:rsidRPr="00A53D20" w:rsidRDefault="00A53D20" w:rsidP="00A53D20">
      <w:pPr>
        <w:pStyle w:val="afa"/>
        <w:shd w:val="clear" w:color="auto" w:fill="FFFFFF"/>
        <w:spacing w:before="100" w:beforeAutospacing="1" w:after="100" w:afterAutospacing="1"/>
        <w:ind w:left="0"/>
        <w:contextualSpacing/>
        <w:rPr>
          <w:b/>
          <w:color w:val="000000"/>
          <w:sz w:val="20"/>
          <w:lang w:val="en-US" w:eastAsia="zh-TW"/>
        </w:rPr>
      </w:pPr>
      <w:r w:rsidRPr="00A53D20">
        <w:rPr>
          <w:rFonts w:hint="eastAsia"/>
          <w:b/>
          <w:sz w:val="20"/>
          <w:u w:val="single"/>
          <w:lang w:eastAsia="zh-TW"/>
        </w:rPr>
        <w:t>Observation</w:t>
      </w:r>
      <w:r w:rsidRPr="00A53D20">
        <w:rPr>
          <w:b/>
          <w:sz w:val="20"/>
          <w:u w:val="single"/>
        </w:rPr>
        <w:t xml:space="preserve"> </w:t>
      </w:r>
      <w:r w:rsidR="00862CA0">
        <w:rPr>
          <w:b/>
          <w:sz w:val="20"/>
          <w:u w:val="single"/>
        </w:rPr>
        <w:t>24</w:t>
      </w:r>
      <w:r w:rsidRPr="00A53D20">
        <w:rPr>
          <w:b/>
          <w:sz w:val="20"/>
        </w:rPr>
        <w:t xml:space="preserve">: The value of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 xml:space="preserve"> (packet error rate during time outside of handover procedure) varies a lot with data rate and the number of UEs per cell</w:t>
      </w:r>
      <w:r w:rsidR="008F3041">
        <w:rPr>
          <w:b/>
          <w:color w:val="000000"/>
          <w:sz w:val="20"/>
          <w:lang w:val="en-US" w:eastAsia="zh-TW"/>
        </w:rPr>
        <w:t xml:space="preserve"> as shown in Table 12</w:t>
      </w:r>
      <w:r w:rsidRPr="00A53D20">
        <w:rPr>
          <w:b/>
          <w:color w:val="000000"/>
          <w:sz w:val="20"/>
          <w:lang w:val="en-US" w:eastAsia="zh-TW"/>
        </w:rPr>
        <w:t>.</w:t>
      </w:r>
    </w:p>
    <w:p w14:paraId="34225C87" w14:textId="77777777"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p>
    <w:p w14:paraId="50590C8A" w14:textId="1951BFDB" w:rsidR="00A53D20" w:rsidRPr="00A53D20" w:rsidRDefault="00A53D20" w:rsidP="00A53D20">
      <w:pPr>
        <w:pStyle w:val="afa"/>
        <w:shd w:val="clear" w:color="auto" w:fill="FFFFFF"/>
        <w:spacing w:before="100" w:beforeAutospacing="1" w:after="100" w:afterAutospacing="1"/>
        <w:ind w:left="0"/>
        <w:contextualSpacing/>
        <w:rPr>
          <w:color w:val="000000"/>
          <w:sz w:val="20"/>
          <w:lang w:val="en-US" w:eastAsia="zh-TW"/>
        </w:rPr>
      </w:pPr>
      <w:r w:rsidRPr="00A53D20">
        <w:rPr>
          <w:color w:val="000000"/>
          <w:sz w:val="20"/>
          <w:lang w:val="en-US" w:eastAsia="zh-TW"/>
        </w:rPr>
        <w:t xml:space="preserve">According to RAN1 agreement, X=99%, the value of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color w:val="000000"/>
          <w:sz w:val="20"/>
          <w:lang w:val="en-US" w:eastAsia="zh-TW"/>
        </w:rPr>
        <w:t xml:space="preserve"> should be smaller than 1%. Observing the values in Table 3, the value of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r>
          <m:rPr>
            <m:sty m:val="bi"/>
          </m:rPr>
          <w:rPr>
            <w:rFonts w:ascii="Cambria Math" w:hAnsi="Cambria Math"/>
            <w:color w:val="000000"/>
            <w:sz w:val="20"/>
            <w:lang w:val="en-US" w:eastAsia="zh-TW"/>
          </w:rPr>
          <m:t xml:space="preserve"> </m:t>
        </m:r>
      </m:oMath>
      <w:r w:rsidRPr="00A53D20">
        <w:rPr>
          <w:color w:val="000000"/>
          <w:sz w:val="20"/>
          <w:lang w:val="en-US" w:eastAsia="zh-TW"/>
        </w:rPr>
        <w:t xml:space="preserve">can be quite close to zero when the number of UEs per cell is small, and close to 0.5% or more when the number of UEs per cell is close to capacity. Therefore, </w:t>
      </w:r>
      <w:r w:rsidRPr="00A53D20">
        <w:rPr>
          <w:b/>
          <w:color w:val="000000"/>
          <w:sz w:val="20"/>
          <w:lang w:val="en-US" w:eastAsia="zh-TW"/>
        </w:rPr>
        <w:t xml:space="preserve">here we evaluate </w:t>
      </w:r>
      <w:r w:rsidRPr="00A53D20">
        <w:rPr>
          <w:rFonts w:eastAsia="新細明體"/>
          <w:b/>
          <w:color w:val="000000"/>
          <w:sz w:val="20"/>
          <w:lang w:val="en-US" w:eastAsia="zh-TW"/>
        </w:rPr>
        <w:t>the minimum target time interval between HO events</w:t>
      </w:r>
      <w:r w:rsidRPr="00A53D20">
        <w:rPr>
          <w:b/>
          <w:color w:val="000000"/>
          <w:sz w:val="20"/>
          <w:lang w:val="en-US" w:eastAsia="zh-TW"/>
        </w:rPr>
        <w:t>, T, based on</w:t>
      </w:r>
      <w:r w:rsidRPr="00A53D20">
        <w:rPr>
          <w:color w:val="000000"/>
          <w:sz w:val="20"/>
          <w:lang w:val="en-US" w:eastAsia="zh-TW"/>
        </w:rPr>
        <w:t xml:space="preserve">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=0%</w:t>
      </w:r>
      <w:r w:rsidRPr="00A53D20">
        <w:rPr>
          <w:color w:val="000000"/>
          <w:sz w:val="20"/>
          <w:lang w:val="en-US" w:eastAsia="zh-TW"/>
        </w:rPr>
        <w:t xml:space="preserve">,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=0.5%</w:t>
      </w:r>
      <w:r w:rsidRPr="00A53D20">
        <w:rPr>
          <w:color w:val="000000"/>
          <w:sz w:val="20"/>
          <w:lang w:val="en-US" w:eastAsia="zh-TW"/>
        </w:rPr>
        <w:t xml:space="preserve">, and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=0.9%</w:t>
      </w:r>
      <w:r w:rsidRPr="00A53D20">
        <w:rPr>
          <w:color w:val="000000"/>
          <w:sz w:val="20"/>
          <w:lang w:val="en-US" w:eastAsia="zh-TW"/>
        </w:rPr>
        <w:t>. The results of T for different ap</w:t>
      </w:r>
      <w:r w:rsidR="004F5537">
        <w:rPr>
          <w:color w:val="000000"/>
          <w:sz w:val="20"/>
          <w:lang w:val="en-US" w:eastAsia="zh-TW"/>
        </w:rPr>
        <w:t>plications CG/VR/AR and DL/UL are provided in Table 13</w:t>
      </w:r>
      <w:r w:rsidRPr="00A53D20">
        <w:rPr>
          <w:color w:val="000000"/>
          <w:sz w:val="20"/>
          <w:lang w:val="en-US" w:eastAsia="zh-TW"/>
        </w:rPr>
        <w:t xml:space="preserve"> below.</w:t>
      </w:r>
    </w:p>
    <w:p w14:paraId="0342EF97" w14:textId="0E7A6AAB" w:rsidR="00A53D20" w:rsidRDefault="00A53D20" w:rsidP="00A53D20">
      <w:pPr>
        <w:jc w:val="center"/>
        <w:rPr>
          <w:b/>
          <w:sz w:val="20"/>
        </w:rPr>
      </w:pPr>
      <w:r w:rsidRPr="00A53D20">
        <w:rPr>
          <w:b/>
          <w:sz w:val="20"/>
        </w:rPr>
        <w:t xml:space="preserve">Table </w:t>
      </w:r>
      <w:r w:rsidR="00862CA0">
        <w:rPr>
          <w:b/>
          <w:sz w:val="20"/>
        </w:rPr>
        <w:t>13</w:t>
      </w:r>
      <w:r w:rsidRPr="00A53D20">
        <w:rPr>
          <w:b/>
          <w:sz w:val="20"/>
        </w:rPr>
        <w:t xml:space="preserve"> – Minimum target time interval between HO events, T</w:t>
      </w:r>
    </w:p>
    <w:p w14:paraId="7F224657" w14:textId="77777777" w:rsidR="00A53D20" w:rsidRPr="00A53D20" w:rsidRDefault="00A53D20" w:rsidP="00A53D20">
      <w:pPr>
        <w:jc w:val="center"/>
        <w:rPr>
          <w:b/>
          <w:sz w:val="20"/>
        </w:rPr>
      </w:pPr>
    </w:p>
    <w:tbl>
      <w:tblPr>
        <w:tblStyle w:val="afc"/>
        <w:tblW w:w="8484" w:type="dxa"/>
        <w:jc w:val="center"/>
        <w:tblLook w:val="04A0" w:firstRow="1" w:lastRow="0" w:firstColumn="1" w:lastColumn="0" w:noHBand="0" w:noVBand="1"/>
      </w:tblPr>
      <w:tblGrid>
        <w:gridCol w:w="483"/>
        <w:gridCol w:w="1217"/>
        <w:gridCol w:w="2266"/>
        <w:gridCol w:w="1488"/>
        <w:gridCol w:w="1515"/>
        <w:gridCol w:w="1515"/>
      </w:tblGrid>
      <w:tr w:rsidR="00A53D20" w14:paraId="6BB5F94B" w14:textId="77777777" w:rsidTr="00213EDD">
        <w:trPr>
          <w:jc w:val="center"/>
        </w:trPr>
        <w:tc>
          <w:tcPr>
            <w:tcW w:w="416" w:type="dxa"/>
          </w:tcPr>
          <w:p w14:paraId="39EE2516" w14:textId="77777777" w:rsidR="00A53D20" w:rsidRPr="00A53D20" w:rsidRDefault="00A53D20" w:rsidP="00213EDD">
            <w:pPr>
              <w:rPr>
                <w:b/>
                <w:bCs/>
                <w:sz w:val="20"/>
                <w:szCs w:val="14"/>
                <w:lang w:val="en-US"/>
              </w:rPr>
            </w:pPr>
          </w:p>
        </w:tc>
        <w:tc>
          <w:tcPr>
            <w:tcW w:w="990" w:type="dxa"/>
          </w:tcPr>
          <w:p w14:paraId="00117D70" w14:textId="77777777" w:rsidR="00A53D20" w:rsidRPr="00A53D20" w:rsidRDefault="00A53D20" w:rsidP="00213EDD">
            <w:pPr>
              <w:rPr>
                <w:b/>
                <w:bCs/>
                <w:sz w:val="20"/>
                <w:szCs w:val="14"/>
                <w:lang w:val="en-US"/>
              </w:rPr>
            </w:pPr>
            <w:r w:rsidRPr="00A53D20">
              <w:rPr>
                <w:b/>
                <w:bCs/>
                <w:sz w:val="20"/>
                <w:szCs w:val="14"/>
                <w:lang w:val="en-US"/>
              </w:rPr>
              <w:t>Application</w:t>
            </w:r>
          </w:p>
        </w:tc>
        <w:tc>
          <w:tcPr>
            <w:tcW w:w="2425" w:type="dxa"/>
          </w:tcPr>
          <w:p w14:paraId="3A05DDE5" w14:textId="77777777" w:rsidR="00A53D20" w:rsidRPr="00A53D20" w:rsidRDefault="00A53D20" w:rsidP="00213EDD">
            <w:pPr>
              <w:rPr>
                <w:b/>
                <w:bCs/>
                <w:sz w:val="20"/>
                <w:szCs w:val="14"/>
                <w:lang w:val="en-US"/>
              </w:rPr>
            </w:pPr>
            <w:r w:rsidRPr="00A53D20">
              <w:rPr>
                <w:b/>
                <w:bCs/>
                <w:sz w:val="20"/>
                <w:szCs w:val="14"/>
                <w:lang w:val="en-US"/>
              </w:rPr>
              <w:t>Description</w:t>
            </w:r>
            <w:bookmarkStart w:id="51" w:name="_GoBack"/>
            <w:bookmarkEnd w:id="51"/>
          </w:p>
        </w:tc>
        <w:tc>
          <w:tcPr>
            <w:tcW w:w="1551" w:type="dxa"/>
          </w:tcPr>
          <w:p w14:paraId="0E1E7A7B" w14:textId="77777777" w:rsidR="00A53D20" w:rsidRPr="00A53D20" w:rsidRDefault="00A53D20" w:rsidP="00213EDD">
            <w:pPr>
              <w:rPr>
                <w:b/>
                <w:bCs/>
                <w:sz w:val="20"/>
                <w:szCs w:val="14"/>
                <w:lang w:val="en-US" w:eastAsia="zh-TW"/>
              </w:rPr>
            </w:pPr>
            <w:r w:rsidRPr="00A53D20">
              <w:rPr>
                <w:b/>
                <w:bCs/>
                <w:sz w:val="20"/>
                <w:szCs w:val="14"/>
                <w:lang w:val="en-US"/>
              </w:rPr>
              <w:t>Minimum target time interval between HO events, T, with P</w:t>
            </w:r>
            <w:r w:rsidRPr="00256663">
              <w:rPr>
                <w:b/>
                <w:bCs/>
                <w:sz w:val="16"/>
                <w:szCs w:val="14"/>
                <w:lang w:val="en-US"/>
              </w:rPr>
              <w:t>E,OP</w:t>
            </w:r>
            <w:r w:rsidRPr="00A53D20">
              <w:rPr>
                <w:b/>
                <w:bCs/>
                <w:sz w:val="20"/>
                <w:szCs w:val="14"/>
                <w:lang w:val="en-US"/>
              </w:rPr>
              <w:t>=0</w:t>
            </w:r>
          </w:p>
        </w:tc>
        <w:tc>
          <w:tcPr>
            <w:tcW w:w="1551" w:type="dxa"/>
          </w:tcPr>
          <w:p w14:paraId="424D6B18" w14:textId="77777777" w:rsidR="00A53D20" w:rsidRPr="00A53D20" w:rsidRDefault="00A53D20" w:rsidP="00213EDD">
            <w:pPr>
              <w:rPr>
                <w:b/>
                <w:bCs/>
                <w:sz w:val="20"/>
                <w:szCs w:val="14"/>
                <w:lang w:val="en-US" w:eastAsia="zh-TW"/>
              </w:rPr>
            </w:pPr>
            <w:r w:rsidRPr="00A53D20">
              <w:rPr>
                <w:b/>
                <w:bCs/>
                <w:sz w:val="20"/>
                <w:szCs w:val="14"/>
                <w:lang w:val="en-US"/>
              </w:rPr>
              <w:t>Minimum target time interval between HO events, T, with P</w:t>
            </w:r>
            <w:r w:rsidRPr="00256663">
              <w:rPr>
                <w:b/>
                <w:bCs/>
                <w:sz w:val="16"/>
                <w:szCs w:val="14"/>
                <w:lang w:val="en-US"/>
              </w:rPr>
              <w:t>E,OP</w:t>
            </w:r>
            <w:r w:rsidRPr="00A53D20">
              <w:rPr>
                <w:b/>
                <w:bCs/>
                <w:sz w:val="20"/>
                <w:szCs w:val="14"/>
                <w:lang w:val="en-US"/>
              </w:rPr>
              <w:t>=0.5%</w:t>
            </w:r>
          </w:p>
        </w:tc>
        <w:tc>
          <w:tcPr>
            <w:tcW w:w="1551" w:type="dxa"/>
          </w:tcPr>
          <w:p w14:paraId="2F124A37" w14:textId="77777777" w:rsidR="00A53D20" w:rsidRPr="00A53D20" w:rsidRDefault="00A53D20" w:rsidP="00213EDD">
            <w:pPr>
              <w:rPr>
                <w:b/>
                <w:bCs/>
                <w:sz w:val="20"/>
                <w:szCs w:val="14"/>
                <w:lang w:val="en-US" w:eastAsia="zh-TW"/>
              </w:rPr>
            </w:pPr>
            <w:r w:rsidRPr="00A53D20">
              <w:rPr>
                <w:b/>
                <w:bCs/>
                <w:sz w:val="20"/>
                <w:szCs w:val="14"/>
                <w:lang w:val="en-US"/>
              </w:rPr>
              <w:t>Minimum target time interval between HO events, T, with P</w:t>
            </w:r>
            <w:r w:rsidRPr="00256663">
              <w:rPr>
                <w:b/>
                <w:bCs/>
                <w:sz w:val="16"/>
                <w:szCs w:val="14"/>
                <w:lang w:val="en-US"/>
              </w:rPr>
              <w:t>E,OP</w:t>
            </w:r>
            <w:r w:rsidRPr="00A53D20">
              <w:rPr>
                <w:b/>
                <w:bCs/>
                <w:sz w:val="20"/>
                <w:szCs w:val="14"/>
                <w:lang w:val="en-US"/>
              </w:rPr>
              <w:t>=0.9%</w:t>
            </w:r>
          </w:p>
        </w:tc>
      </w:tr>
      <w:tr w:rsidR="00A53D20" w14:paraId="1DEE0214" w14:textId="77777777" w:rsidTr="00213EDD">
        <w:trPr>
          <w:jc w:val="center"/>
        </w:trPr>
        <w:tc>
          <w:tcPr>
            <w:tcW w:w="416" w:type="dxa"/>
            <w:vMerge w:val="restart"/>
          </w:tcPr>
          <w:p w14:paraId="3F299FDE" w14:textId="77777777" w:rsidR="00A53D20" w:rsidRPr="00A53D20" w:rsidRDefault="00A53D20" w:rsidP="00213EDD">
            <w:pPr>
              <w:rPr>
                <w:sz w:val="20"/>
                <w:szCs w:val="14"/>
                <w:lang w:val="en-US"/>
              </w:rPr>
            </w:pPr>
            <w:r w:rsidRPr="00A53D20">
              <w:rPr>
                <w:sz w:val="20"/>
                <w:szCs w:val="14"/>
                <w:lang w:val="en-US"/>
              </w:rPr>
              <w:lastRenderedPageBreak/>
              <w:t>DL</w:t>
            </w:r>
          </w:p>
        </w:tc>
        <w:tc>
          <w:tcPr>
            <w:tcW w:w="990" w:type="dxa"/>
          </w:tcPr>
          <w:p w14:paraId="3AE6D799" w14:textId="77777777" w:rsidR="00A53D20" w:rsidRPr="00A53D20" w:rsidRDefault="00A53D20" w:rsidP="00213EDD">
            <w:pPr>
              <w:rPr>
                <w:sz w:val="20"/>
                <w:szCs w:val="14"/>
                <w:lang w:val="en-US"/>
              </w:rPr>
            </w:pPr>
            <w:r w:rsidRPr="00A53D20">
              <w:rPr>
                <w:sz w:val="20"/>
                <w:szCs w:val="14"/>
                <w:lang w:val="en-US"/>
              </w:rPr>
              <w:t>CG</w:t>
            </w:r>
          </w:p>
        </w:tc>
        <w:tc>
          <w:tcPr>
            <w:tcW w:w="2425" w:type="dxa"/>
          </w:tcPr>
          <w:p w14:paraId="44E9DB27" w14:textId="77777777" w:rsidR="00A53D20" w:rsidRPr="00A53D20" w:rsidRDefault="00A53D20" w:rsidP="00213EDD">
            <w:pPr>
              <w:rPr>
                <w:sz w:val="20"/>
                <w:szCs w:val="14"/>
                <w:lang w:val="en-US"/>
              </w:rPr>
            </w:pPr>
            <w:r w:rsidRPr="00A53D20">
              <w:rPr>
                <w:sz w:val="20"/>
                <w:szCs w:val="14"/>
                <w:lang w:val="en-US"/>
              </w:rPr>
              <w:t>Singe-stream video (60fps), 16.6ms periodicity, PDB=15ms</w:t>
            </w:r>
          </w:p>
        </w:tc>
        <w:tc>
          <w:tcPr>
            <w:tcW w:w="1551" w:type="dxa"/>
          </w:tcPr>
          <w:p w14:paraId="5A894773" w14:textId="77777777" w:rsidR="00A53D20" w:rsidRPr="00A53D20" w:rsidRDefault="00A53D20" w:rsidP="00213EDD">
            <w:pPr>
              <w:rPr>
                <w:sz w:val="20"/>
                <w:szCs w:val="14"/>
                <w:lang w:val="en-US"/>
              </w:rPr>
            </w:pPr>
            <w:r w:rsidRPr="00A53D20">
              <w:rPr>
                <w:sz w:val="20"/>
                <w:szCs w:val="14"/>
                <w:lang w:val="en-US"/>
              </w:rPr>
              <w:t>4500ms</w:t>
            </w:r>
          </w:p>
        </w:tc>
        <w:tc>
          <w:tcPr>
            <w:tcW w:w="1551" w:type="dxa"/>
          </w:tcPr>
          <w:p w14:paraId="5F86F046" w14:textId="77777777" w:rsidR="00A53D20" w:rsidRPr="00A53D20" w:rsidRDefault="00A53D20" w:rsidP="00213EDD">
            <w:pPr>
              <w:rPr>
                <w:sz w:val="20"/>
                <w:szCs w:val="14"/>
                <w:lang w:val="en-US"/>
              </w:rPr>
            </w:pPr>
            <w:r w:rsidRPr="00A53D20">
              <w:rPr>
                <w:sz w:val="20"/>
                <w:szCs w:val="14"/>
                <w:lang w:val="en-US"/>
              </w:rPr>
              <w:t>8955ms</w:t>
            </w:r>
          </w:p>
        </w:tc>
        <w:tc>
          <w:tcPr>
            <w:tcW w:w="1551" w:type="dxa"/>
          </w:tcPr>
          <w:p w14:paraId="56BCA40A" w14:textId="77777777" w:rsidR="00A53D20" w:rsidRPr="00A53D20" w:rsidRDefault="00A53D20" w:rsidP="00213EDD">
            <w:pPr>
              <w:rPr>
                <w:sz w:val="20"/>
                <w:szCs w:val="14"/>
                <w:lang w:val="en-US"/>
              </w:rPr>
            </w:pPr>
            <w:r w:rsidRPr="00A53D20">
              <w:rPr>
                <w:sz w:val="20"/>
                <w:szCs w:val="14"/>
                <w:lang w:val="en-US"/>
              </w:rPr>
              <w:t>44595ms</w:t>
            </w:r>
          </w:p>
        </w:tc>
      </w:tr>
      <w:tr w:rsidR="00A53D20" w14:paraId="7D601162" w14:textId="77777777" w:rsidTr="00213EDD">
        <w:trPr>
          <w:jc w:val="center"/>
        </w:trPr>
        <w:tc>
          <w:tcPr>
            <w:tcW w:w="416" w:type="dxa"/>
            <w:vMerge/>
          </w:tcPr>
          <w:p w14:paraId="4ED28910" w14:textId="77777777" w:rsidR="00A53D20" w:rsidRPr="00A53D20" w:rsidRDefault="00A53D20" w:rsidP="00213EDD">
            <w:pPr>
              <w:rPr>
                <w:sz w:val="20"/>
                <w:szCs w:val="14"/>
                <w:lang w:val="en-US"/>
              </w:rPr>
            </w:pPr>
          </w:p>
        </w:tc>
        <w:tc>
          <w:tcPr>
            <w:tcW w:w="990" w:type="dxa"/>
          </w:tcPr>
          <w:p w14:paraId="7DE115CF" w14:textId="77777777" w:rsidR="00A53D20" w:rsidRPr="00A53D20" w:rsidRDefault="00A53D20" w:rsidP="00213EDD">
            <w:pPr>
              <w:rPr>
                <w:sz w:val="20"/>
                <w:szCs w:val="14"/>
                <w:lang w:val="en-US"/>
              </w:rPr>
            </w:pPr>
            <w:r w:rsidRPr="00A53D20">
              <w:rPr>
                <w:sz w:val="20"/>
                <w:szCs w:val="14"/>
                <w:lang w:val="en-US"/>
              </w:rPr>
              <w:t xml:space="preserve">VR/AR, </w:t>
            </w:r>
          </w:p>
        </w:tc>
        <w:tc>
          <w:tcPr>
            <w:tcW w:w="2425" w:type="dxa"/>
          </w:tcPr>
          <w:p w14:paraId="3F0E8EB9" w14:textId="77777777" w:rsidR="00A53D20" w:rsidRPr="00A53D20" w:rsidRDefault="00A53D20" w:rsidP="00213EDD">
            <w:pPr>
              <w:rPr>
                <w:sz w:val="20"/>
                <w:szCs w:val="14"/>
                <w:lang w:val="en-US"/>
              </w:rPr>
            </w:pPr>
            <w:r w:rsidRPr="00A53D20">
              <w:rPr>
                <w:sz w:val="20"/>
                <w:szCs w:val="14"/>
                <w:lang w:val="en-US"/>
              </w:rPr>
              <w:t>Singe-stream video (60fps), 16.6ms periodicity, PDB=10ms</w:t>
            </w:r>
          </w:p>
        </w:tc>
        <w:tc>
          <w:tcPr>
            <w:tcW w:w="1551" w:type="dxa"/>
          </w:tcPr>
          <w:p w14:paraId="2C863809" w14:textId="77777777" w:rsidR="00A53D20" w:rsidRPr="00A53D20" w:rsidRDefault="00A53D20" w:rsidP="00213EDD">
            <w:pPr>
              <w:rPr>
                <w:sz w:val="20"/>
                <w:szCs w:val="14"/>
                <w:lang w:val="en-US"/>
              </w:rPr>
            </w:pPr>
            <w:r w:rsidRPr="00A53D20">
              <w:rPr>
                <w:sz w:val="20"/>
                <w:szCs w:val="14"/>
                <w:lang w:val="en-US"/>
              </w:rPr>
              <w:t>5000ms</w:t>
            </w:r>
          </w:p>
        </w:tc>
        <w:tc>
          <w:tcPr>
            <w:tcW w:w="1551" w:type="dxa"/>
          </w:tcPr>
          <w:p w14:paraId="3420692B" w14:textId="77777777" w:rsidR="00A53D20" w:rsidRPr="00A53D20" w:rsidRDefault="00A53D20" w:rsidP="00213EDD">
            <w:pPr>
              <w:rPr>
                <w:sz w:val="20"/>
                <w:szCs w:val="14"/>
                <w:lang w:val="en-US"/>
              </w:rPr>
            </w:pPr>
            <w:r w:rsidRPr="00A53D20">
              <w:rPr>
                <w:sz w:val="20"/>
                <w:szCs w:val="14"/>
                <w:lang w:val="en-US"/>
              </w:rPr>
              <w:t>9950ms</w:t>
            </w:r>
          </w:p>
        </w:tc>
        <w:tc>
          <w:tcPr>
            <w:tcW w:w="1551" w:type="dxa"/>
          </w:tcPr>
          <w:p w14:paraId="5A6F5D6D" w14:textId="77777777" w:rsidR="00A53D20" w:rsidRPr="00A53D20" w:rsidRDefault="00A53D20" w:rsidP="00213EDD">
            <w:pPr>
              <w:rPr>
                <w:sz w:val="20"/>
                <w:szCs w:val="14"/>
                <w:lang w:val="en-US"/>
              </w:rPr>
            </w:pPr>
            <w:r w:rsidRPr="00A53D20">
              <w:rPr>
                <w:sz w:val="20"/>
                <w:szCs w:val="14"/>
                <w:lang w:val="en-US"/>
              </w:rPr>
              <w:t>49550ms</w:t>
            </w:r>
          </w:p>
        </w:tc>
      </w:tr>
      <w:tr w:rsidR="00A53D20" w14:paraId="544450E4" w14:textId="77777777" w:rsidTr="00213EDD">
        <w:trPr>
          <w:jc w:val="center"/>
        </w:trPr>
        <w:tc>
          <w:tcPr>
            <w:tcW w:w="416" w:type="dxa"/>
            <w:vMerge w:val="restart"/>
          </w:tcPr>
          <w:p w14:paraId="6987E74B" w14:textId="77777777" w:rsidR="00A53D20" w:rsidRPr="00A53D20" w:rsidRDefault="00A53D20" w:rsidP="00213EDD">
            <w:pPr>
              <w:rPr>
                <w:sz w:val="20"/>
                <w:szCs w:val="14"/>
                <w:lang w:val="en-US"/>
              </w:rPr>
            </w:pPr>
            <w:r w:rsidRPr="00A53D20">
              <w:rPr>
                <w:sz w:val="20"/>
                <w:szCs w:val="14"/>
                <w:lang w:val="en-US"/>
              </w:rPr>
              <w:t>UL</w:t>
            </w:r>
          </w:p>
        </w:tc>
        <w:tc>
          <w:tcPr>
            <w:tcW w:w="990" w:type="dxa"/>
          </w:tcPr>
          <w:p w14:paraId="1DC10A7B" w14:textId="77777777" w:rsidR="00A53D20" w:rsidRPr="00A53D20" w:rsidRDefault="00A53D20" w:rsidP="00213EDD">
            <w:pPr>
              <w:rPr>
                <w:sz w:val="20"/>
                <w:szCs w:val="14"/>
                <w:lang w:val="en-US"/>
              </w:rPr>
            </w:pPr>
            <w:r w:rsidRPr="00A53D20">
              <w:rPr>
                <w:sz w:val="20"/>
                <w:szCs w:val="14"/>
                <w:lang w:val="en-US"/>
              </w:rPr>
              <w:t>CG/VR</w:t>
            </w:r>
          </w:p>
        </w:tc>
        <w:tc>
          <w:tcPr>
            <w:tcW w:w="2425" w:type="dxa"/>
          </w:tcPr>
          <w:p w14:paraId="11BBC92F" w14:textId="77777777" w:rsidR="00A53D20" w:rsidRPr="00A53D20" w:rsidRDefault="00A53D20" w:rsidP="00213EDD">
            <w:pPr>
              <w:rPr>
                <w:sz w:val="20"/>
                <w:szCs w:val="14"/>
                <w:lang w:val="en-US"/>
              </w:rPr>
            </w:pPr>
            <w:r w:rsidRPr="00A53D20">
              <w:rPr>
                <w:sz w:val="20"/>
                <w:szCs w:val="14"/>
                <w:lang w:val="en-US"/>
              </w:rPr>
              <w:t>Single-stream pose/control information, 4ms periodicity, PDB = 10ms</w:t>
            </w:r>
          </w:p>
        </w:tc>
        <w:tc>
          <w:tcPr>
            <w:tcW w:w="1551" w:type="dxa"/>
          </w:tcPr>
          <w:p w14:paraId="6C21C1E6" w14:textId="77777777" w:rsidR="00A53D20" w:rsidRPr="00A53D20" w:rsidRDefault="00A53D20" w:rsidP="00213EDD">
            <w:pPr>
              <w:rPr>
                <w:sz w:val="20"/>
                <w:szCs w:val="14"/>
                <w:lang w:val="en-US"/>
              </w:rPr>
            </w:pPr>
            <w:r w:rsidRPr="00A53D20">
              <w:rPr>
                <w:sz w:val="20"/>
                <w:szCs w:val="14"/>
                <w:lang w:val="en-US"/>
              </w:rPr>
              <w:t>5000ms</w:t>
            </w:r>
          </w:p>
        </w:tc>
        <w:tc>
          <w:tcPr>
            <w:tcW w:w="1551" w:type="dxa"/>
          </w:tcPr>
          <w:p w14:paraId="66188CBD" w14:textId="77777777" w:rsidR="00A53D20" w:rsidRPr="00A53D20" w:rsidRDefault="00A53D20" w:rsidP="00213EDD">
            <w:pPr>
              <w:rPr>
                <w:sz w:val="20"/>
                <w:szCs w:val="14"/>
                <w:lang w:val="en-US"/>
              </w:rPr>
            </w:pPr>
            <w:r w:rsidRPr="00A53D20">
              <w:rPr>
                <w:sz w:val="20"/>
                <w:szCs w:val="14"/>
                <w:lang w:val="en-US"/>
              </w:rPr>
              <w:t>9950ms</w:t>
            </w:r>
          </w:p>
        </w:tc>
        <w:tc>
          <w:tcPr>
            <w:tcW w:w="1551" w:type="dxa"/>
          </w:tcPr>
          <w:p w14:paraId="56DC15FC" w14:textId="77777777" w:rsidR="00A53D20" w:rsidRPr="00A53D20" w:rsidRDefault="00A53D20" w:rsidP="00213EDD">
            <w:pPr>
              <w:rPr>
                <w:sz w:val="20"/>
                <w:szCs w:val="14"/>
                <w:lang w:val="en-US"/>
              </w:rPr>
            </w:pPr>
            <w:r w:rsidRPr="00A53D20">
              <w:rPr>
                <w:sz w:val="20"/>
                <w:szCs w:val="14"/>
                <w:lang w:val="en-US"/>
              </w:rPr>
              <w:t>49550ms</w:t>
            </w:r>
          </w:p>
        </w:tc>
      </w:tr>
      <w:tr w:rsidR="00A53D20" w14:paraId="4B69B088" w14:textId="77777777" w:rsidTr="00213EDD">
        <w:trPr>
          <w:jc w:val="center"/>
        </w:trPr>
        <w:tc>
          <w:tcPr>
            <w:tcW w:w="416" w:type="dxa"/>
            <w:vMerge/>
          </w:tcPr>
          <w:p w14:paraId="5BE02DB1" w14:textId="77777777" w:rsidR="00A53D20" w:rsidRPr="00A53D20" w:rsidRDefault="00A53D20" w:rsidP="00213EDD">
            <w:pPr>
              <w:rPr>
                <w:sz w:val="20"/>
                <w:szCs w:val="14"/>
                <w:lang w:val="en-US"/>
              </w:rPr>
            </w:pPr>
          </w:p>
        </w:tc>
        <w:tc>
          <w:tcPr>
            <w:tcW w:w="990" w:type="dxa"/>
          </w:tcPr>
          <w:p w14:paraId="4245CA99" w14:textId="77777777" w:rsidR="00A53D20" w:rsidRPr="00A53D20" w:rsidRDefault="00A53D20" w:rsidP="00213EDD">
            <w:pPr>
              <w:rPr>
                <w:sz w:val="20"/>
                <w:szCs w:val="14"/>
                <w:lang w:val="en-US"/>
              </w:rPr>
            </w:pPr>
            <w:r w:rsidRPr="00A53D20">
              <w:rPr>
                <w:sz w:val="20"/>
                <w:szCs w:val="14"/>
                <w:lang w:val="en-US"/>
              </w:rPr>
              <w:t>AR</w:t>
            </w:r>
          </w:p>
        </w:tc>
        <w:tc>
          <w:tcPr>
            <w:tcW w:w="2425" w:type="dxa"/>
          </w:tcPr>
          <w:p w14:paraId="0A7A2D9F" w14:textId="77777777" w:rsidR="00A53D20" w:rsidRPr="00A53D20" w:rsidRDefault="00A53D20" w:rsidP="00213EDD">
            <w:pPr>
              <w:rPr>
                <w:sz w:val="20"/>
                <w:szCs w:val="14"/>
                <w:lang w:val="en-US"/>
              </w:rPr>
            </w:pPr>
            <w:r w:rsidRPr="00A53D20">
              <w:rPr>
                <w:sz w:val="20"/>
                <w:szCs w:val="14"/>
                <w:lang w:val="en-US"/>
              </w:rPr>
              <w:t>Single-stream video (60 fps), 16.6ms periodicity, PDB = 30ms</w:t>
            </w:r>
          </w:p>
        </w:tc>
        <w:tc>
          <w:tcPr>
            <w:tcW w:w="1551" w:type="dxa"/>
          </w:tcPr>
          <w:p w14:paraId="0C34DEAB" w14:textId="77777777" w:rsidR="00A53D20" w:rsidRPr="00A53D20" w:rsidRDefault="00A53D20" w:rsidP="00213EDD">
            <w:pPr>
              <w:rPr>
                <w:sz w:val="20"/>
                <w:szCs w:val="14"/>
                <w:lang w:val="en-US"/>
              </w:rPr>
            </w:pPr>
            <w:r w:rsidRPr="00A53D20">
              <w:rPr>
                <w:sz w:val="20"/>
                <w:szCs w:val="14"/>
                <w:lang w:val="en-US"/>
              </w:rPr>
              <w:t>3000ms</w:t>
            </w:r>
          </w:p>
        </w:tc>
        <w:tc>
          <w:tcPr>
            <w:tcW w:w="1551" w:type="dxa"/>
          </w:tcPr>
          <w:p w14:paraId="634EF88C" w14:textId="77777777" w:rsidR="00A53D20" w:rsidRPr="00A53D20" w:rsidRDefault="00A53D20" w:rsidP="00213EDD">
            <w:pPr>
              <w:rPr>
                <w:sz w:val="20"/>
                <w:szCs w:val="14"/>
                <w:lang w:val="en-US"/>
              </w:rPr>
            </w:pPr>
            <w:r w:rsidRPr="00A53D20">
              <w:rPr>
                <w:sz w:val="20"/>
                <w:szCs w:val="14"/>
                <w:lang w:val="en-US"/>
              </w:rPr>
              <w:t>5970ms</w:t>
            </w:r>
          </w:p>
        </w:tc>
        <w:tc>
          <w:tcPr>
            <w:tcW w:w="1551" w:type="dxa"/>
          </w:tcPr>
          <w:p w14:paraId="67A1F610" w14:textId="77777777" w:rsidR="00A53D20" w:rsidRPr="00A53D20" w:rsidRDefault="00A53D20" w:rsidP="00213EDD">
            <w:pPr>
              <w:rPr>
                <w:sz w:val="20"/>
                <w:szCs w:val="14"/>
                <w:lang w:val="en-US"/>
              </w:rPr>
            </w:pPr>
            <w:r w:rsidRPr="00A53D20">
              <w:rPr>
                <w:sz w:val="20"/>
                <w:szCs w:val="14"/>
                <w:lang w:val="en-US"/>
              </w:rPr>
              <w:t>29730ms</w:t>
            </w:r>
          </w:p>
        </w:tc>
      </w:tr>
    </w:tbl>
    <w:p w14:paraId="30A640C0" w14:textId="77777777" w:rsidR="00A53D20" w:rsidRDefault="00A53D20" w:rsidP="00A53D20">
      <w:pPr>
        <w:shd w:val="clear" w:color="auto" w:fill="FFFFFF"/>
        <w:spacing w:before="100" w:beforeAutospacing="1" w:after="100" w:afterAutospacing="1"/>
        <w:contextualSpacing/>
        <w:rPr>
          <w:b/>
          <w:u w:val="single"/>
          <w:lang w:eastAsia="zh-TW"/>
        </w:rPr>
      </w:pPr>
    </w:p>
    <w:p w14:paraId="750EDC70" w14:textId="6A105CAC" w:rsidR="00A53D20" w:rsidRPr="00A53D20" w:rsidRDefault="00A53D20" w:rsidP="00A53D20">
      <w:pPr>
        <w:shd w:val="clear" w:color="auto" w:fill="FFFFFF"/>
        <w:spacing w:before="100" w:beforeAutospacing="1" w:after="100" w:afterAutospacing="1"/>
        <w:contextualSpacing/>
        <w:rPr>
          <w:b/>
          <w:sz w:val="20"/>
        </w:rPr>
      </w:pPr>
      <w:r w:rsidRPr="00A53D20">
        <w:rPr>
          <w:rFonts w:hint="eastAsia"/>
          <w:b/>
          <w:sz w:val="20"/>
          <w:u w:val="single"/>
          <w:lang w:eastAsia="zh-TW"/>
        </w:rPr>
        <w:t>Observation</w:t>
      </w:r>
      <w:r w:rsidRPr="00A53D20">
        <w:rPr>
          <w:b/>
          <w:sz w:val="20"/>
          <w:u w:val="single"/>
        </w:rPr>
        <w:t xml:space="preserve"> </w:t>
      </w:r>
      <w:r w:rsidR="00862CA0">
        <w:rPr>
          <w:b/>
          <w:sz w:val="20"/>
          <w:u w:val="single"/>
        </w:rPr>
        <w:t>25</w:t>
      </w:r>
      <w:r w:rsidRPr="00A53D20">
        <w:rPr>
          <w:b/>
          <w:sz w:val="20"/>
        </w:rPr>
        <w:t>: In 5G NR system, for basic HO operation, the minimum target time interval between HO events, T, for DL/UL CG/XR, is in the range of</w:t>
      </w:r>
    </w:p>
    <w:p w14:paraId="562BBAF5" w14:textId="77777777" w:rsidR="00A53D20" w:rsidRPr="00A53D20" w:rsidRDefault="00A53D20" w:rsidP="00A53D20">
      <w:pPr>
        <w:pStyle w:val="afa"/>
        <w:numPr>
          <w:ilvl w:val="0"/>
          <w:numId w:val="18"/>
        </w:numPr>
        <w:shd w:val="clear" w:color="auto" w:fill="FFFFFF"/>
        <w:spacing w:before="100" w:beforeAutospacing="1" w:after="100" w:afterAutospacing="1"/>
        <w:contextualSpacing/>
        <w:rPr>
          <w:b/>
          <w:i/>
          <w:sz w:val="20"/>
          <w:lang w:eastAsia="en-US"/>
        </w:rPr>
      </w:pPr>
      <w:r w:rsidRPr="00A53D20">
        <w:rPr>
          <w:b/>
          <w:sz w:val="20"/>
        </w:rPr>
        <w:t xml:space="preserve">3000ms to 5000ms for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=0%</w:t>
      </w:r>
    </w:p>
    <w:p w14:paraId="66B03606" w14:textId="77777777" w:rsidR="00A53D20" w:rsidRPr="00A53D20" w:rsidRDefault="00A53D20" w:rsidP="00A53D20">
      <w:pPr>
        <w:pStyle w:val="afa"/>
        <w:numPr>
          <w:ilvl w:val="0"/>
          <w:numId w:val="18"/>
        </w:numPr>
        <w:shd w:val="clear" w:color="auto" w:fill="FFFFFF"/>
        <w:spacing w:before="100" w:beforeAutospacing="1" w:after="100" w:afterAutospacing="1"/>
        <w:contextualSpacing/>
        <w:rPr>
          <w:b/>
          <w:i/>
          <w:sz w:val="20"/>
          <w:lang w:eastAsia="en-US"/>
        </w:rPr>
      </w:pPr>
      <w:r w:rsidRPr="00A53D20">
        <w:rPr>
          <w:b/>
          <w:sz w:val="20"/>
        </w:rPr>
        <w:t xml:space="preserve">5970ms to 9950ms for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=0.5%</w:t>
      </w:r>
    </w:p>
    <w:p w14:paraId="11156909" w14:textId="77777777" w:rsidR="00A53D20" w:rsidRPr="00A53D20" w:rsidRDefault="00A53D20" w:rsidP="00A53D20">
      <w:pPr>
        <w:pStyle w:val="afa"/>
        <w:numPr>
          <w:ilvl w:val="0"/>
          <w:numId w:val="18"/>
        </w:numPr>
        <w:shd w:val="clear" w:color="auto" w:fill="FFFFFF"/>
        <w:spacing w:before="100" w:beforeAutospacing="1" w:after="100" w:afterAutospacing="1"/>
        <w:contextualSpacing/>
        <w:rPr>
          <w:b/>
          <w:i/>
          <w:sz w:val="20"/>
          <w:lang w:eastAsia="en-US"/>
        </w:rPr>
      </w:pPr>
      <w:r w:rsidRPr="00A53D20">
        <w:rPr>
          <w:b/>
          <w:sz w:val="20"/>
        </w:rPr>
        <w:t xml:space="preserve">29730ms to 49550ms for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A53D20">
        <w:rPr>
          <w:b/>
          <w:color w:val="000000"/>
          <w:sz w:val="20"/>
          <w:lang w:val="en-US" w:eastAsia="zh-TW"/>
        </w:rPr>
        <w:t>=0.9%</w:t>
      </w:r>
    </w:p>
    <w:p w14:paraId="7D6B4479" w14:textId="0C9A3911" w:rsidR="00A53D20" w:rsidRPr="00A53D20" w:rsidRDefault="00A53D20" w:rsidP="00A53D20">
      <w:pPr>
        <w:shd w:val="clear" w:color="auto" w:fill="FFFFFF"/>
        <w:spacing w:before="100" w:beforeAutospacing="1" w:after="100" w:afterAutospacing="1"/>
        <w:contextualSpacing/>
        <w:rPr>
          <w:b/>
          <w:sz w:val="20"/>
        </w:rPr>
      </w:pPr>
      <w:r w:rsidRPr="00A53D20">
        <w:rPr>
          <w:b/>
          <w:sz w:val="20"/>
        </w:rPr>
        <w:t xml:space="preserve">as </w:t>
      </w:r>
      <w:r w:rsidR="008F3041">
        <w:rPr>
          <w:b/>
          <w:sz w:val="20"/>
        </w:rPr>
        <w:t>shown in Table 13</w:t>
      </w:r>
      <w:r w:rsidRPr="00A53D20">
        <w:rPr>
          <w:b/>
          <w:sz w:val="20"/>
        </w:rPr>
        <w:t>.</w:t>
      </w:r>
    </w:p>
    <w:p w14:paraId="7A052DC6" w14:textId="77777777" w:rsidR="00B73F1D" w:rsidRPr="00945F62" w:rsidRDefault="00B73F1D" w:rsidP="00CE3D3E">
      <w:pPr>
        <w:rPr>
          <w:sz w:val="20"/>
          <w:szCs w:val="20"/>
          <w:lang w:eastAsia="en-US"/>
        </w:rPr>
      </w:pPr>
    </w:p>
    <w:p w14:paraId="29781068" w14:textId="4096E3AD" w:rsidR="000653DE" w:rsidRDefault="004038A9" w:rsidP="00D02B04">
      <w:pPr>
        <w:pStyle w:val="1"/>
      </w:pPr>
      <w:r>
        <w:t>Conclusion</w:t>
      </w:r>
    </w:p>
    <w:p w14:paraId="3FE69725" w14:textId="2E52FD7A" w:rsidR="00B67974" w:rsidRDefault="00B67974" w:rsidP="00B67974">
      <w:pPr>
        <w:rPr>
          <w:sz w:val="20"/>
          <w:szCs w:val="20"/>
          <w:lang w:eastAsia="en-US"/>
        </w:rPr>
      </w:pPr>
      <w:r w:rsidRPr="00337791">
        <w:rPr>
          <w:sz w:val="20"/>
          <w:szCs w:val="20"/>
          <w:lang w:eastAsia="en-US"/>
        </w:rPr>
        <w:t>In this contribution, we provided the eval</w:t>
      </w:r>
      <w:r w:rsidR="00EE4E1D">
        <w:rPr>
          <w:sz w:val="20"/>
          <w:szCs w:val="20"/>
          <w:lang w:eastAsia="en-US"/>
        </w:rPr>
        <w:t>uation results for Cloud gaming and AR/VR in both FR1 and FR2 including Dense Urban, UMa and Indoor Hotspot scenarios</w:t>
      </w:r>
      <w:r w:rsidRPr="00337791">
        <w:rPr>
          <w:sz w:val="20"/>
          <w:szCs w:val="20"/>
          <w:lang w:eastAsia="en-US"/>
        </w:rPr>
        <w:t xml:space="preserve">. </w:t>
      </w:r>
      <w:r w:rsidR="00EE4E1D">
        <w:rPr>
          <w:sz w:val="20"/>
          <w:szCs w:val="20"/>
          <w:lang w:eastAsia="en-US"/>
        </w:rPr>
        <w:t xml:space="preserve">We also provides the capacity results under carrier aggregation for the services with higher data rates. </w:t>
      </w:r>
      <w:r w:rsidR="008147D6">
        <w:rPr>
          <w:sz w:val="20"/>
          <w:szCs w:val="20"/>
          <w:lang w:eastAsia="en-US"/>
        </w:rPr>
        <w:t xml:space="preserve">For the discussion of IDR and GDR modelling for two-stream traffic, we prioritize IDR model and also provide the preliminary results for IDR model. </w:t>
      </w:r>
      <w:r w:rsidRPr="00337791">
        <w:rPr>
          <w:sz w:val="20"/>
          <w:szCs w:val="20"/>
          <w:lang w:eastAsia="en-US"/>
        </w:rPr>
        <w:t xml:space="preserve">The system capacity can be summarized in </w:t>
      </w:r>
      <w:r w:rsidR="00EE4E1D">
        <w:rPr>
          <w:sz w:val="20"/>
          <w:szCs w:val="20"/>
          <w:lang w:eastAsia="en-US"/>
        </w:rPr>
        <w:fldChar w:fldCharType="begin"/>
      </w:r>
      <w:r w:rsidR="00EE4E1D">
        <w:rPr>
          <w:sz w:val="20"/>
          <w:szCs w:val="20"/>
          <w:lang w:eastAsia="en-US"/>
        </w:rPr>
        <w:instrText xml:space="preserve"> REF _Ref61444773 \h </w:instrText>
      </w:r>
      <w:r w:rsidR="00EE4E1D">
        <w:rPr>
          <w:sz w:val="20"/>
          <w:szCs w:val="20"/>
          <w:lang w:eastAsia="en-US"/>
        </w:rPr>
      </w:r>
      <w:r w:rsidR="00EE4E1D">
        <w:rPr>
          <w:sz w:val="20"/>
          <w:szCs w:val="20"/>
          <w:lang w:eastAsia="en-US"/>
        </w:rPr>
        <w:fldChar w:fldCharType="separate"/>
      </w:r>
      <w:r w:rsidR="00EE4E1D" w:rsidRPr="000653DE">
        <w:rPr>
          <w:sz w:val="20"/>
          <w:szCs w:val="20"/>
        </w:rPr>
        <w:t xml:space="preserve">Table </w:t>
      </w:r>
      <w:r w:rsidR="007E2F18">
        <w:rPr>
          <w:noProof/>
          <w:sz w:val="20"/>
          <w:szCs w:val="20"/>
        </w:rPr>
        <w:t>10</w:t>
      </w:r>
      <w:r w:rsidR="00EE4E1D">
        <w:rPr>
          <w:sz w:val="20"/>
          <w:szCs w:val="20"/>
          <w:lang w:eastAsia="en-US"/>
        </w:rPr>
        <w:fldChar w:fldCharType="end"/>
      </w:r>
      <w:r w:rsidR="00EE4E1D">
        <w:rPr>
          <w:sz w:val="20"/>
          <w:szCs w:val="20"/>
          <w:lang w:eastAsia="en-US"/>
        </w:rPr>
        <w:t xml:space="preserve"> and </w:t>
      </w:r>
      <w:r w:rsidR="00EE4E1D">
        <w:rPr>
          <w:sz w:val="20"/>
          <w:szCs w:val="20"/>
          <w:lang w:eastAsia="en-US"/>
        </w:rPr>
        <w:fldChar w:fldCharType="begin"/>
      </w:r>
      <w:r w:rsidR="00EE4E1D">
        <w:rPr>
          <w:sz w:val="20"/>
          <w:szCs w:val="20"/>
          <w:lang w:eastAsia="en-US"/>
        </w:rPr>
        <w:instrText xml:space="preserve"> REF _Ref68193997 \h </w:instrText>
      </w:r>
      <w:r w:rsidR="00EE4E1D">
        <w:rPr>
          <w:sz w:val="20"/>
          <w:szCs w:val="20"/>
          <w:lang w:eastAsia="en-US"/>
        </w:rPr>
      </w:r>
      <w:r w:rsidR="00EE4E1D">
        <w:rPr>
          <w:sz w:val="20"/>
          <w:szCs w:val="20"/>
          <w:lang w:eastAsia="en-US"/>
        </w:rPr>
        <w:fldChar w:fldCharType="separate"/>
      </w:r>
      <w:r w:rsidR="00EE4E1D" w:rsidRPr="00815596">
        <w:rPr>
          <w:sz w:val="20"/>
          <w:szCs w:val="20"/>
        </w:rPr>
        <w:t xml:space="preserve">Table </w:t>
      </w:r>
      <w:r w:rsidR="00EE4E1D" w:rsidRPr="00815596">
        <w:rPr>
          <w:noProof/>
          <w:sz w:val="20"/>
          <w:szCs w:val="20"/>
        </w:rPr>
        <w:t>1</w:t>
      </w:r>
      <w:r w:rsidR="007E2F18">
        <w:rPr>
          <w:noProof/>
          <w:sz w:val="20"/>
          <w:szCs w:val="20"/>
        </w:rPr>
        <w:t>1</w:t>
      </w:r>
      <w:r w:rsidR="00EE4E1D">
        <w:rPr>
          <w:sz w:val="20"/>
          <w:szCs w:val="20"/>
          <w:lang w:eastAsia="en-US"/>
        </w:rPr>
        <w:fldChar w:fldCharType="end"/>
      </w:r>
      <w:r w:rsidR="00EE4E1D">
        <w:rPr>
          <w:sz w:val="20"/>
          <w:szCs w:val="20"/>
          <w:lang w:eastAsia="en-US"/>
        </w:rPr>
        <w:t xml:space="preserve"> </w:t>
      </w:r>
      <w:r w:rsidRPr="00337791">
        <w:rPr>
          <w:sz w:val="20"/>
          <w:szCs w:val="20"/>
          <w:lang w:eastAsia="en-US"/>
        </w:rPr>
        <w:t xml:space="preserve">and our observations/proposals are </w:t>
      </w:r>
      <w:r>
        <w:rPr>
          <w:sz w:val="20"/>
          <w:szCs w:val="20"/>
          <w:lang w:eastAsia="en-US"/>
        </w:rPr>
        <w:t>listed as follows</w:t>
      </w:r>
      <w:r w:rsidRPr="00337791">
        <w:rPr>
          <w:sz w:val="20"/>
          <w:szCs w:val="20"/>
          <w:lang w:eastAsia="en-US"/>
        </w:rPr>
        <w:t>.</w:t>
      </w:r>
    </w:p>
    <w:p w14:paraId="35C24192" w14:textId="77777777" w:rsidR="00EE4E1D" w:rsidRDefault="00EE4E1D" w:rsidP="00B67974">
      <w:pPr>
        <w:rPr>
          <w:b/>
          <w:lang w:eastAsia="en-US"/>
        </w:rPr>
      </w:pPr>
    </w:p>
    <w:p w14:paraId="40D2EB3D" w14:textId="5A95D6B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_Ref68193748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w:t>
      </w:r>
      <w:r w:rsidRPr="008147D6">
        <w:rPr>
          <w:b/>
          <w:i/>
          <w:sz w:val="20"/>
          <w:szCs w:val="20"/>
        </w:rPr>
        <w:t>: The downlink capacity result for Cloud gaming in FR1 is larger than 20 with 8Mbps data rates for all evaluated scenarios and is 13, 9 and 9 with 30Mbps data rates for Dense Urban, UMa and Indoor Hotspot, respectively.</w:t>
      </w:r>
      <w:r w:rsidRPr="008147D6">
        <w:rPr>
          <w:b/>
          <w:i/>
          <w:lang w:eastAsia="en-US"/>
        </w:rPr>
        <w:fldChar w:fldCharType="end"/>
      </w:r>
    </w:p>
    <w:p w14:paraId="5A403E3D" w14:textId="415BADA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_Ref61444598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2</w:t>
      </w:r>
      <w:r w:rsidRPr="008147D6">
        <w:rPr>
          <w:b/>
          <w:i/>
          <w:sz w:val="20"/>
          <w:szCs w:val="20"/>
        </w:rPr>
        <w:t>: For the downlink traffic evaluation in FR1, the capacity number in Indoor Hotspot is smaller than the capacity number in Dense Urban and UMa due to inferior antenna setting.</w:t>
      </w:r>
      <w:r w:rsidRPr="008147D6">
        <w:rPr>
          <w:b/>
          <w:i/>
          <w:lang w:eastAsia="en-US"/>
        </w:rPr>
        <w:fldChar w:fldCharType="end"/>
      </w:r>
    </w:p>
    <w:p w14:paraId="0AF03F20" w14:textId="7521EB2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_Ref68193779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3</w:t>
      </w:r>
      <w:r w:rsidRPr="008147D6">
        <w:rPr>
          <w:b/>
          <w:i/>
          <w:sz w:val="20"/>
          <w:szCs w:val="20"/>
        </w:rPr>
        <w:t>:</w:t>
      </w:r>
      <w:r w:rsidRPr="008147D6">
        <w:rPr>
          <w:b/>
          <w:i/>
        </w:rPr>
        <w:t xml:space="preserve"> </w:t>
      </w:r>
      <w:r w:rsidRPr="008147D6">
        <w:rPr>
          <w:b/>
          <w:i/>
          <w:sz w:val="20"/>
          <w:szCs w:val="20"/>
        </w:rPr>
        <w:t>The downlink capacity results for Cloud gaming in FR2 is larger than 20 with 8Mbps data rates and is 11 with 30Mbps data rates for both scenarios.</w:t>
      </w:r>
      <w:r w:rsidRPr="008147D6">
        <w:rPr>
          <w:b/>
          <w:i/>
          <w:lang w:eastAsia="en-US"/>
        </w:rPr>
        <w:fldChar w:fldCharType="end"/>
      </w:r>
    </w:p>
    <w:p w14:paraId="48221C8B" w14:textId="31484C2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4</w:t>
      </w:r>
      <w:r w:rsidRPr="008147D6">
        <w:rPr>
          <w:b/>
          <w:i/>
          <w:sz w:val="20"/>
          <w:szCs w:val="20"/>
        </w:rPr>
        <w:t>:</w:t>
      </w:r>
      <w:r w:rsidRPr="008147D6">
        <w:rPr>
          <w:b/>
          <w:i/>
        </w:rPr>
        <w:t xml:space="preserve"> </w:t>
      </w:r>
      <w:r w:rsidRPr="008147D6">
        <w:rPr>
          <w:b/>
          <w:i/>
          <w:sz w:val="20"/>
          <w:szCs w:val="20"/>
        </w:rPr>
        <w:t>Since the downlink capacity results for Indoor Hotspot in FR1 and FR2 are comparable for Cloud gaming service, the service can be supported via FR2 spectrum for indoor scenarios.</w:t>
      </w:r>
      <w:r w:rsidRPr="008147D6">
        <w:rPr>
          <w:b/>
          <w:i/>
          <w:lang w:eastAsia="en-US"/>
        </w:rPr>
        <w:fldChar w:fldCharType="end"/>
      </w:r>
    </w:p>
    <w:p w14:paraId="1A782FEB" w14:textId="3D9E6B8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5</w:t>
      </w:r>
      <w:r w:rsidRPr="008147D6">
        <w:rPr>
          <w:b/>
          <w:i/>
          <w:sz w:val="20"/>
          <w:szCs w:val="20"/>
        </w:rPr>
        <w:t>: The downlink capacity result for AR/VR is poorer than the downlink capacity results of CG due to larger data rates and more stringent latency requirement.</w:t>
      </w:r>
      <w:r w:rsidRPr="008147D6">
        <w:rPr>
          <w:b/>
          <w:i/>
          <w:lang w:eastAsia="en-US"/>
        </w:rPr>
        <w:fldChar w:fldCharType="end"/>
      </w:r>
    </w:p>
    <w:p w14:paraId="11C20449" w14:textId="0190017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6</w:t>
      </w:r>
      <w:r w:rsidRPr="008147D6">
        <w:rPr>
          <w:b/>
          <w:i/>
          <w:sz w:val="20"/>
          <w:szCs w:val="20"/>
        </w:rPr>
        <w:t>: The downlink capacity result for AR/VR in FR1 is 10, 8 and 8 with 30Mbps data rates and is 6, 4 and 4 with 45Mbps data rates for Dense Urban, UMa and Indoor Hotspot, respectively.</w:t>
      </w:r>
      <w:r w:rsidRPr="008147D6">
        <w:rPr>
          <w:b/>
          <w:i/>
          <w:lang w:eastAsia="en-US"/>
        </w:rPr>
        <w:fldChar w:fldCharType="end"/>
      </w:r>
    </w:p>
    <w:p w14:paraId="6374ABE0" w14:textId="648886E2" w:rsidR="00D25E2F" w:rsidRPr="00D25E2F" w:rsidRDefault="00D25E2F" w:rsidP="00B67974">
      <w:pPr>
        <w:rPr>
          <w:b/>
          <w:i/>
          <w:lang w:eastAsia="en-US"/>
        </w:rPr>
      </w:pPr>
      <w:r w:rsidRPr="00037C7B">
        <w:rPr>
          <w:b/>
          <w:i/>
          <w:lang w:eastAsia="en-US"/>
        </w:rPr>
        <w:fldChar w:fldCharType="begin"/>
      </w:r>
      <w:r w:rsidRPr="00D25E2F">
        <w:rPr>
          <w:b/>
          <w:i/>
          <w:lang w:eastAsia="en-US"/>
        </w:rPr>
        <w:instrText xml:space="preserve"> REF _Ref68193845 \h </w:instrText>
      </w:r>
      <w:r w:rsidRPr="00BF1486">
        <w:rPr>
          <w:b/>
          <w:i/>
          <w:lang w:eastAsia="en-US"/>
        </w:rPr>
        <w:instrText xml:space="preserve"> \* MERGEFORMAT </w:instrText>
      </w:r>
      <w:r w:rsidRPr="00037C7B">
        <w:rPr>
          <w:b/>
          <w:i/>
          <w:lang w:eastAsia="en-US"/>
        </w:rPr>
      </w:r>
      <w:r w:rsidRPr="00037C7B">
        <w:rPr>
          <w:b/>
          <w:i/>
          <w:lang w:eastAsia="en-US"/>
        </w:rPr>
        <w:fldChar w:fldCharType="separate"/>
      </w:r>
      <w:r w:rsidRPr="00BF1486">
        <w:rPr>
          <w:b/>
          <w:i/>
          <w:sz w:val="20"/>
          <w:szCs w:val="20"/>
        </w:rPr>
        <w:t xml:space="preserve">Observation </w:t>
      </w:r>
      <w:r w:rsidRPr="00BF1486">
        <w:rPr>
          <w:b/>
          <w:i/>
          <w:noProof/>
          <w:sz w:val="20"/>
          <w:szCs w:val="20"/>
        </w:rPr>
        <w:t>7</w:t>
      </w:r>
      <w:r w:rsidRPr="00BF1486">
        <w:rPr>
          <w:b/>
          <w:i/>
          <w:sz w:val="20"/>
          <w:szCs w:val="20"/>
        </w:rPr>
        <w:t>:</w:t>
      </w:r>
      <w:r w:rsidRPr="00BF1486">
        <w:rPr>
          <w:b/>
          <w:i/>
        </w:rPr>
        <w:t xml:space="preserve"> </w:t>
      </w:r>
      <w:r w:rsidRPr="00BF1486">
        <w:rPr>
          <w:b/>
          <w:i/>
          <w:sz w:val="20"/>
          <w:szCs w:val="20"/>
        </w:rPr>
        <w:t>The downlink capacity result for AR/VR in FR2 is 10 with 30Mbps data rates and is 4 with 45Mbps data rates for both Dense Urban and Indoor Hotspot.</w:t>
      </w:r>
      <w:r w:rsidRPr="00037C7B">
        <w:rPr>
          <w:b/>
          <w:i/>
          <w:lang w:eastAsia="en-US"/>
        </w:rPr>
        <w:fldChar w:fldCharType="end"/>
      </w:r>
    </w:p>
    <w:p w14:paraId="4B2A0CEB" w14:textId="2E4FC18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8</w:t>
      </w:r>
      <w:r w:rsidRPr="008147D6">
        <w:rPr>
          <w:b/>
          <w:i/>
          <w:sz w:val="20"/>
          <w:szCs w:val="20"/>
        </w:rPr>
        <w:t>:</w:t>
      </w:r>
      <w:r w:rsidRPr="008147D6">
        <w:rPr>
          <w:b/>
          <w:i/>
        </w:rPr>
        <w:t xml:space="preserve"> </w:t>
      </w:r>
      <w:r w:rsidRPr="008147D6">
        <w:rPr>
          <w:b/>
          <w:i/>
          <w:sz w:val="20"/>
          <w:szCs w:val="20"/>
        </w:rPr>
        <w:t>With only 100MHz transmission bandwidth, the downlink system capacity for AR/VR with 45Mbps data rates is poor in both FR1 and FR2. Enhancement like carrier aggregation can be utilized to increase the capacity.</w:t>
      </w:r>
      <w:r w:rsidRPr="008147D6">
        <w:rPr>
          <w:b/>
          <w:i/>
          <w:lang w:eastAsia="en-US"/>
        </w:rPr>
        <w:fldChar w:fldCharType="end"/>
      </w:r>
    </w:p>
    <w:p w14:paraId="3390B59E" w14:textId="44C04F3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9</w:t>
      </w:r>
      <w:r w:rsidRPr="008147D6">
        <w:rPr>
          <w:b/>
          <w:i/>
          <w:sz w:val="20"/>
          <w:szCs w:val="20"/>
        </w:rPr>
        <w:t xml:space="preserve">: CA can provide capacity gain and </w:t>
      </w:r>
      <w:r w:rsidRPr="008147D6">
        <w:rPr>
          <w:b/>
          <w:i/>
          <w:sz w:val="20"/>
          <w:szCs w:val="20"/>
          <w:lang w:val="en-US" w:eastAsia="en-US"/>
        </w:rPr>
        <w:t>the system capacity with CA is the larger than the sum of the capacity of its component carriers</w:t>
      </w:r>
      <w:r w:rsidRPr="008147D6">
        <w:rPr>
          <w:b/>
          <w:i/>
          <w:sz w:val="20"/>
          <w:szCs w:val="20"/>
        </w:rPr>
        <w:t>.</w:t>
      </w:r>
      <w:r w:rsidRPr="008147D6">
        <w:rPr>
          <w:b/>
          <w:i/>
          <w:lang w:eastAsia="en-US"/>
        </w:rPr>
        <w:fldChar w:fldCharType="end"/>
      </w:r>
    </w:p>
    <w:p w14:paraId="727E8AEC" w14:textId="20ABDA25"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_Ref68193851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10</w:t>
      </w:r>
      <w:r w:rsidRPr="008147D6">
        <w:rPr>
          <w:b/>
          <w:i/>
          <w:sz w:val="20"/>
          <w:szCs w:val="20"/>
        </w:rPr>
        <w:t>: With additional enhancements on CA, 20% capacity gain for Dense Urban can be observed compared to the CA without enhancements.</w:t>
      </w:r>
      <w:r w:rsidRPr="008147D6">
        <w:rPr>
          <w:b/>
          <w:i/>
          <w:lang w:eastAsia="en-US"/>
        </w:rPr>
        <w:fldChar w:fldCharType="end"/>
      </w:r>
    </w:p>
    <w:p w14:paraId="5BF80634" w14:textId="7BDC817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11</w:t>
      </w:r>
      <w:r w:rsidRPr="008147D6">
        <w:rPr>
          <w:rFonts w:eastAsiaTheme="minorEastAsia"/>
          <w:b/>
          <w:i/>
          <w:sz w:val="20"/>
          <w:szCs w:val="20"/>
          <w:lang w:eastAsia="zh-TW"/>
        </w:rPr>
        <w:t xml:space="preserve">: </w:t>
      </w:r>
      <w:r w:rsidRPr="008147D6">
        <w:rPr>
          <w:b/>
          <w:i/>
          <w:sz w:val="20"/>
          <w:szCs w:val="20"/>
        </w:rPr>
        <w:t>The adopted TDD patterns in supporting latency-sensitive services like AR/VR should consider the trade-off between the uplink and downlink opportunities and the uniformity of uplink slots.</w:t>
      </w:r>
      <w:r w:rsidRPr="008147D6">
        <w:rPr>
          <w:b/>
          <w:i/>
          <w:lang w:eastAsia="en-US"/>
        </w:rPr>
        <w:fldChar w:fldCharType="end"/>
      </w:r>
    </w:p>
    <w:p w14:paraId="6BD67760" w14:textId="7226C94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12</w:t>
      </w:r>
      <w:r w:rsidRPr="008147D6">
        <w:rPr>
          <w:b/>
          <w:i/>
          <w:sz w:val="20"/>
          <w:szCs w:val="20"/>
        </w:rPr>
        <w:t>: In the IDR model</w:t>
      </w:r>
      <w:r w:rsidR="001F13F6">
        <w:rPr>
          <w:b/>
          <w:i/>
          <w:sz w:val="20"/>
          <w:szCs w:val="20"/>
        </w:rPr>
        <w:t>, relaxing the PER budget for P-</w:t>
      </w:r>
      <w:r w:rsidRPr="008147D6">
        <w:rPr>
          <w:b/>
          <w:i/>
          <w:sz w:val="20"/>
          <w:szCs w:val="20"/>
        </w:rPr>
        <w:t>frame provides negligible capacity gain</w:t>
      </w:r>
      <w:r w:rsidR="001F13F6">
        <w:rPr>
          <w:b/>
          <w:i/>
          <w:sz w:val="20"/>
          <w:szCs w:val="20"/>
        </w:rPr>
        <w:t xml:space="preserve"> for XR when PDB requirement is not relaxed</w:t>
      </w:r>
      <w:r w:rsidRPr="008147D6">
        <w:rPr>
          <w:b/>
          <w:i/>
          <w:sz w:val="20"/>
          <w:szCs w:val="20"/>
        </w:rPr>
        <w:t>.</w:t>
      </w:r>
      <w:r w:rsidRPr="008147D6">
        <w:rPr>
          <w:b/>
          <w:i/>
          <w:lang w:eastAsia="en-US"/>
        </w:rPr>
        <w:fldChar w:fldCharType="end"/>
      </w:r>
    </w:p>
    <w:p w14:paraId="7941BB27" w14:textId="4732DD7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_Ref71642286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13</w:t>
      </w:r>
      <w:r w:rsidRPr="008147D6">
        <w:rPr>
          <w:b/>
          <w:i/>
          <w:sz w:val="20"/>
          <w:szCs w:val="20"/>
        </w:rPr>
        <w:t>: In the IDR model</w:t>
      </w:r>
      <w:r w:rsidR="001F13F6">
        <w:rPr>
          <w:b/>
          <w:i/>
          <w:sz w:val="20"/>
          <w:szCs w:val="20"/>
        </w:rPr>
        <w:t>, relaxing the PER budget for I-</w:t>
      </w:r>
      <w:r w:rsidRPr="008147D6">
        <w:rPr>
          <w:b/>
          <w:i/>
          <w:sz w:val="20"/>
          <w:szCs w:val="20"/>
        </w:rPr>
        <w:t>frame provides observable capacity gain</w:t>
      </w:r>
      <w:r w:rsidR="001F13F6">
        <w:rPr>
          <w:b/>
          <w:i/>
          <w:sz w:val="20"/>
          <w:szCs w:val="20"/>
        </w:rPr>
        <w:t xml:space="preserve"> for XR when PDB requirement is not relaxed</w:t>
      </w:r>
      <w:r w:rsidRPr="008147D6">
        <w:rPr>
          <w:b/>
          <w:i/>
          <w:sz w:val="20"/>
          <w:szCs w:val="20"/>
        </w:rPr>
        <w:t>.</w:t>
      </w:r>
      <w:r w:rsidRPr="008147D6">
        <w:rPr>
          <w:b/>
          <w:i/>
          <w:lang w:eastAsia="en-US"/>
        </w:rPr>
        <w:fldChar w:fldCharType="end"/>
      </w:r>
    </w:p>
    <w:p w14:paraId="1BB00687" w14:textId="1596331C"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_Ref71642288 \h  \* MERGEFORMAT </w:instrText>
      </w:r>
      <w:r w:rsidRPr="008147D6">
        <w:rPr>
          <w:b/>
          <w:i/>
          <w:lang w:eastAsia="en-US"/>
        </w:rPr>
      </w:r>
      <w:r w:rsidRPr="008147D6">
        <w:rPr>
          <w:b/>
          <w:i/>
          <w:lang w:eastAsia="en-US"/>
        </w:rPr>
        <w:fldChar w:fldCharType="separate"/>
      </w:r>
      <w:r w:rsidRPr="008147D6">
        <w:rPr>
          <w:b/>
          <w:i/>
          <w:sz w:val="20"/>
          <w:szCs w:val="20"/>
        </w:rPr>
        <w:t>Obs</w:t>
      </w:r>
      <w:r w:rsidRPr="00053F66">
        <w:rPr>
          <w:b/>
          <w:i/>
          <w:sz w:val="20"/>
          <w:szCs w:val="20"/>
        </w:rPr>
        <w:t xml:space="preserve">ervation </w:t>
      </w:r>
      <w:r w:rsidRPr="00053F66">
        <w:rPr>
          <w:b/>
          <w:i/>
          <w:noProof/>
          <w:sz w:val="20"/>
          <w:szCs w:val="20"/>
        </w:rPr>
        <w:t>14</w:t>
      </w:r>
      <w:r w:rsidRPr="00053F66">
        <w:rPr>
          <w:b/>
          <w:i/>
          <w:sz w:val="20"/>
          <w:szCs w:val="20"/>
        </w:rPr>
        <w:t xml:space="preserve">: </w:t>
      </w:r>
      <w:r w:rsidR="00053F66" w:rsidRPr="00053F66">
        <w:rPr>
          <w:b/>
          <w:i/>
          <w:sz w:val="20"/>
          <w:szCs w:val="20"/>
        </w:rPr>
        <w:t>In the IDR model, relaxing the</w:t>
      </w:r>
      <w:r w:rsidR="001F13F6">
        <w:rPr>
          <w:b/>
          <w:i/>
          <w:sz w:val="20"/>
          <w:szCs w:val="20"/>
        </w:rPr>
        <w:t xml:space="preserve"> PDB for I-</w:t>
      </w:r>
      <w:r w:rsidR="00053F66" w:rsidRPr="00053F66">
        <w:rPr>
          <w:b/>
          <w:i/>
          <w:sz w:val="20"/>
          <w:szCs w:val="20"/>
        </w:rPr>
        <w:t xml:space="preserve">frame can significantly increase the capacity. </w:t>
      </w:r>
      <w:r w:rsidRPr="008147D6">
        <w:rPr>
          <w:b/>
          <w:i/>
          <w:lang w:eastAsia="en-US"/>
        </w:rPr>
        <w:fldChar w:fldCharType="end"/>
      </w:r>
    </w:p>
    <w:p w14:paraId="68C4F343" w14:textId="67A07A3D"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_Ref71642290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15</w:t>
      </w:r>
      <w:r w:rsidRPr="001F13F6">
        <w:rPr>
          <w:b/>
          <w:i/>
          <w:sz w:val="20"/>
          <w:szCs w:val="20"/>
        </w:rPr>
        <w:t xml:space="preserve">: </w:t>
      </w:r>
      <w:r w:rsidR="001F13F6" w:rsidRPr="001F13F6">
        <w:rPr>
          <w:b/>
          <w:i/>
          <w:sz w:val="20"/>
          <w:szCs w:val="20"/>
        </w:rPr>
        <w:t>In the IDR model, the impact on the capacity with relaxed requirements for I-frame becomes limited when the size difference of an I-frame and a P-frame is small</w:t>
      </w:r>
      <w:r w:rsidRPr="001F13F6">
        <w:rPr>
          <w:b/>
          <w:i/>
          <w:sz w:val="20"/>
          <w:szCs w:val="20"/>
        </w:rPr>
        <w:t>.</w:t>
      </w:r>
      <w:r w:rsidRPr="008147D6">
        <w:rPr>
          <w:b/>
          <w:i/>
          <w:lang w:eastAsia="en-US"/>
        </w:rPr>
        <w:fldChar w:fldCharType="end"/>
      </w:r>
    </w:p>
    <w:p w14:paraId="1EB73015" w14:textId="59AB251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_Ref71642292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16</w:t>
      </w:r>
      <w:r w:rsidRPr="008147D6">
        <w:rPr>
          <w:b/>
          <w:i/>
          <w:sz w:val="20"/>
          <w:szCs w:val="20"/>
        </w:rPr>
        <w:t>: In the IDR model, the capacity gain of delay-aware proportional-fair scheduling algorithm compared to the legacy proportional-fair is invariant of the I/P size difference.</w:t>
      </w:r>
      <w:r w:rsidRPr="008147D6">
        <w:rPr>
          <w:b/>
          <w:i/>
          <w:lang w:eastAsia="en-US"/>
        </w:rPr>
        <w:fldChar w:fldCharType="end"/>
      </w:r>
    </w:p>
    <w:p w14:paraId="63066B21" w14:textId="15BAB8B4"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17</w:t>
      </w:r>
      <w:r w:rsidRPr="008147D6">
        <w:rPr>
          <w:b/>
          <w:i/>
          <w:sz w:val="20"/>
          <w:szCs w:val="20"/>
        </w:rPr>
        <w:t>: The uplink capacity number for CG/VR with only pose/control traffic is larger than 30 in FR1</w:t>
      </w:r>
      <w:r w:rsidRPr="008147D6">
        <w:rPr>
          <w:b/>
          <w:i/>
          <w:sz w:val="20"/>
          <w:szCs w:val="20"/>
          <w:lang w:val="en-US" w:eastAsia="en-US"/>
        </w:rPr>
        <w:t>.</w:t>
      </w:r>
      <w:r w:rsidRPr="008147D6">
        <w:rPr>
          <w:b/>
          <w:i/>
          <w:lang w:eastAsia="en-US"/>
        </w:rPr>
        <w:fldChar w:fldCharType="end"/>
      </w:r>
    </w:p>
    <w:p w14:paraId="18BF6453" w14:textId="374C8099" w:rsidR="008147D6" w:rsidRPr="008147D6" w:rsidRDefault="008147D6" w:rsidP="00B67974">
      <w:pPr>
        <w:rPr>
          <w:b/>
          <w:i/>
          <w:lang w:eastAsia="en-US"/>
        </w:rPr>
      </w:pPr>
      <w:r w:rsidRPr="008147D6">
        <w:rPr>
          <w:b/>
          <w:i/>
          <w:lang w:eastAsia="en-US"/>
        </w:rPr>
        <w:lastRenderedPageBreak/>
        <w:fldChar w:fldCharType="begin"/>
      </w:r>
      <w:r w:rsidRPr="008147D6">
        <w:rPr>
          <w:b/>
          <w:i/>
          <w:lang w:eastAsia="en-US"/>
        </w:rPr>
        <w:instrText xml:space="preserve"> REF _Ref68193867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18</w:t>
      </w:r>
      <w:r w:rsidRPr="008147D6">
        <w:rPr>
          <w:b/>
          <w:i/>
          <w:sz w:val="20"/>
          <w:szCs w:val="20"/>
        </w:rPr>
        <w:t xml:space="preserve">: The </w:t>
      </w:r>
      <w:r w:rsidRPr="008147D6">
        <w:rPr>
          <w:b/>
          <w:i/>
          <w:sz w:val="20"/>
          <w:szCs w:val="20"/>
          <w:lang w:val="en-US" w:eastAsia="en-US"/>
        </w:rPr>
        <w:t>downlink capacity is the bottleneck of CG/VR services except for CG service with 8Mbps data rates in FR2 indoor.</w:t>
      </w:r>
      <w:r w:rsidRPr="008147D6">
        <w:rPr>
          <w:b/>
          <w:i/>
          <w:lang w:eastAsia="en-US"/>
        </w:rPr>
        <w:fldChar w:fldCharType="end"/>
      </w:r>
    </w:p>
    <w:p w14:paraId="0F8B40D6" w14:textId="3B77A5E1" w:rsidR="008556B0" w:rsidRDefault="008147D6" w:rsidP="00B67974">
      <w:pPr>
        <w:rPr>
          <w:b/>
          <w:i/>
          <w:lang w:eastAsia="en-US"/>
        </w:rPr>
      </w:pPr>
      <w:r w:rsidRPr="008147D6">
        <w:rPr>
          <w:b/>
          <w:i/>
          <w:lang w:eastAsia="en-US"/>
        </w:rPr>
        <w:fldChar w:fldCharType="begin"/>
      </w:r>
      <w:r w:rsidRPr="008147D6">
        <w:rPr>
          <w:b/>
          <w:i/>
          <w:lang w:eastAsia="en-US"/>
        </w:rPr>
        <w:instrText xml:space="preserve"> REF _Ref71642308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19</w:t>
      </w:r>
      <w:r w:rsidRPr="008147D6">
        <w:rPr>
          <w:b/>
          <w:i/>
          <w:sz w:val="20"/>
          <w:szCs w:val="20"/>
        </w:rPr>
        <w:t>: The uplink traffic of AR with 10Mbps data rates could be the bottleneck of the system capacity in both FR1 and FR2.</w:t>
      </w:r>
      <w:r w:rsidRPr="008147D6">
        <w:rPr>
          <w:b/>
          <w:i/>
          <w:lang w:eastAsia="en-US"/>
        </w:rPr>
        <w:fldChar w:fldCharType="end"/>
      </w:r>
    </w:p>
    <w:p w14:paraId="6BB42E51" w14:textId="3A74C892" w:rsidR="0038290F" w:rsidRPr="0038290F" w:rsidRDefault="0038290F" w:rsidP="00B67974">
      <w:pPr>
        <w:rPr>
          <w:b/>
          <w:i/>
          <w:lang w:eastAsia="en-US"/>
        </w:rPr>
      </w:pPr>
      <w:r w:rsidRPr="00BF1486">
        <w:rPr>
          <w:b/>
          <w:i/>
          <w:lang w:eastAsia="en-US"/>
        </w:rPr>
        <w:fldChar w:fldCharType="begin"/>
      </w:r>
      <w:r w:rsidRPr="0038290F">
        <w:rPr>
          <w:b/>
          <w:i/>
          <w:lang w:eastAsia="en-US"/>
        </w:rPr>
        <w:instrText xml:space="preserve"> REF _Ref68625124 \h </w:instrText>
      </w:r>
      <w:r w:rsidRPr="00BF1486">
        <w:rPr>
          <w:b/>
          <w:i/>
          <w:lang w:eastAsia="en-US"/>
        </w:rPr>
        <w:instrText xml:space="preserve"> \* MERGEFORMAT </w:instrText>
      </w:r>
      <w:r w:rsidRPr="00BF1486">
        <w:rPr>
          <w:b/>
          <w:i/>
          <w:lang w:eastAsia="en-US"/>
        </w:rPr>
      </w:r>
      <w:r w:rsidRPr="00BF1486">
        <w:rPr>
          <w:b/>
          <w:i/>
          <w:lang w:eastAsia="en-US"/>
        </w:rPr>
        <w:fldChar w:fldCharType="separate"/>
      </w:r>
      <w:r w:rsidRPr="00BF1486">
        <w:rPr>
          <w:b/>
          <w:i/>
          <w:sz w:val="20"/>
          <w:szCs w:val="20"/>
        </w:rPr>
        <w:t xml:space="preserve">Observation </w:t>
      </w:r>
      <w:r w:rsidRPr="00BF1486">
        <w:rPr>
          <w:b/>
          <w:i/>
          <w:noProof/>
          <w:sz w:val="20"/>
          <w:szCs w:val="20"/>
        </w:rPr>
        <w:t>20</w:t>
      </w:r>
      <w:r w:rsidRPr="00BF1486">
        <w:rPr>
          <w:b/>
          <w:i/>
          <w:sz w:val="20"/>
          <w:szCs w:val="20"/>
        </w:rPr>
        <w:t>: The power saving gain for cDRX used in data-intensive services like AR/VR is limited and it can lead to larger increase of outage rate.</w:t>
      </w:r>
      <w:r w:rsidRPr="00BF1486">
        <w:rPr>
          <w:b/>
          <w:i/>
          <w:lang w:eastAsia="en-US"/>
        </w:rPr>
        <w:fldChar w:fldCharType="end"/>
      </w:r>
    </w:p>
    <w:p w14:paraId="60023937" w14:textId="2D3F6547" w:rsidR="0038290F" w:rsidRPr="0038290F" w:rsidRDefault="0038290F" w:rsidP="00B67974">
      <w:pPr>
        <w:rPr>
          <w:b/>
          <w:i/>
          <w:lang w:eastAsia="en-US"/>
        </w:rPr>
      </w:pPr>
      <w:r w:rsidRPr="00BF1486">
        <w:rPr>
          <w:b/>
          <w:i/>
          <w:lang w:eastAsia="en-US"/>
        </w:rPr>
        <w:fldChar w:fldCharType="begin"/>
      </w:r>
      <w:r w:rsidRPr="0038290F">
        <w:rPr>
          <w:b/>
          <w:i/>
          <w:lang w:eastAsia="en-US"/>
        </w:rPr>
        <w:instrText xml:space="preserve"> REF _Ref68619815 \h </w:instrText>
      </w:r>
      <w:r w:rsidRPr="00BF1486">
        <w:rPr>
          <w:b/>
          <w:i/>
          <w:lang w:eastAsia="en-US"/>
        </w:rPr>
        <w:instrText xml:space="preserve"> \* MERGEFORMAT </w:instrText>
      </w:r>
      <w:r w:rsidRPr="00BF1486">
        <w:rPr>
          <w:b/>
          <w:i/>
          <w:lang w:eastAsia="en-US"/>
        </w:rPr>
      </w:r>
      <w:r w:rsidRPr="00BF1486">
        <w:rPr>
          <w:b/>
          <w:i/>
          <w:lang w:eastAsia="en-US"/>
        </w:rPr>
        <w:fldChar w:fldCharType="separate"/>
      </w:r>
      <w:r w:rsidRPr="00BF1486">
        <w:rPr>
          <w:b/>
          <w:i/>
          <w:sz w:val="20"/>
          <w:szCs w:val="20"/>
        </w:rPr>
        <w:t xml:space="preserve">Observation </w:t>
      </w:r>
      <w:r w:rsidRPr="00BF1486">
        <w:rPr>
          <w:b/>
          <w:i/>
          <w:noProof/>
          <w:sz w:val="20"/>
          <w:szCs w:val="20"/>
        </w:rPr>
        <w:t>21</w:t>
      </w:r>
      <w:r w:rsidRPr="00BF1486">
        <w:rPr>
          <w:b/>
          <w:i/>
          <w:sz w:val="20"/>
          <w:szCs w:val="20"/>
        </w:rPr>
        <w:t>: The retransmission-aware DCI-based power saving adaptation can provide considerable power saving gain with acceptable increase of the outage rate.</w:t>
      </w:r>
      <w:r w:rsidRPr="00BF1486">
        <w:rPr>
          <w:b/>
          <w:i/>
          <w:lang w:eastAsia="en-US"/>
        </w:rPr>
        <w:fldChar w:fldCharType="end"/>
      </w:r>
    </w:p>
    <w:p w14:paraId="59954DB8" w14:textId="13A7F5B3" w:rsidR="008556B0" w:rsidRDefault="008556B0" w:rsidP="00B67974">
      <w:pPr>
        <w:rPr>
          <w:b/>
          <w:i/>
          <w:lang w:eastAsia="en-US"/>
        </w:rPr>
      </w:pPr>
      <w:r>
        <w:rPr>
          <w:b/>
          <w:i/>
          <w:lang w:eastAsia="en-US"/>
        </w:rPr>
        <w:fldChar w:fldCharType="begin"/>
      </w:r>
      <w:r>
        <w:rPr>
          <w:b/>
          <w:i/>
          <w:lang w:eastAsia="en-US"/>
        </w:rPr>
        <w:instrText xml:space="preserve"> REF _Ref78897644 \h  \* MERGEFORMAT </w:instrText>
      </w:r>
      <w:r>
        <w:rPr>
          <w:b/>
          <w:i/>
          <w:lang w:eastAsia="en-US"/>
        </w:rPr>
      </w:r>
      <w:r>
        <w:rPr>
          <w:b/>
          <w:i/>
          <w:lang w:eastAsia="en-US"/>
        </w:rPr>
        <w:fldChar w:fldCharType="separate"/>
      </w:r>
      <w:r w:rsidRPr="008556B0">
        <w:rPr>
          <w:b/>
          <w:sz w:val="20"/>
          <w:szCs w:val="20"/>
          <w:u w:val="single"/>
        </w:rPr>
        <w:t xml:space="preserve">Proposal </w:t>
      </w:r>
      <w:r w:rsidRPr="008556B0">
        <w:rPr>
          <w:b/>
          <w:noProof/>
          <w:sz w:val="20"/>
          <w:szCs w:val="20"/>
          <w:u w:val="single"/>
        </w:rPr>
        <w:t>1</w:t>
      </w:r>
      <w:r w:rsidRPr="008556B0">
        <w:rPr>
          <w:b/>
          <w:sz w:val="20"/>
          <w:szCs w:val="20"/>
        </w:rPr>
        <w:t>: Adopt the (E, F, G, H) values for the GOP-based model of the I/P frames evaluation as (</w:t>
      </w:r>
      <w:r>
        <w:rPr>
          <w:b/>
          <w:sz w:val="20"/>
          <w:szCs w:val="20"/>
        </w:rPr>
        <w:t>1, 1</w:t>
      </w:r>
      <w:r w:rsidRPr="008556B0">
        <w:rPr>
          <w:b/>
          <w:sz w:val="20"/>
          <w:szCs w:val="20"/>
        </w:rPr>
        <w:t>, 17, 9)</w:t>
      </w:r>
      <w:r>
        <w:rPr>
          <w:b/>
          <w:i/>
          <w:lang w:eastAsia="en-US"/>
        </w:rPr>
        <w:fldChar w:fldCharType="end"/>
      </w:r>
    </w:p>
    <w:p w14:paraId="4072FA58" w14:textId="3A0A203C" w:rsidR="00BF1486" w:rsidRPr="00BF1486" w:rsidRDefault="00BF1486" w:rsidP="00BF1486">
      <w:pPr>
        <w:rPr>
          <w:b/>
          <w:sz w:val="20"/>
          <w:szCs w:val="20"/>
        </w:rPr>
      </w:pPr>
      <w:r w:rsidRPr="00BF1486">
        <w:rPr>
          <w:b/>
          <w:i/>
          <w:lang w:eastAsia="en-US"/>
        </w:rPr>
        <w:fldChar w:fldCharType="begin"/>
      </w:r>
      <w:r w:rsidRPr="00BF1486">
        <w:rPr>
          <w:b/>
          <w:i/>
          <w:lang w:eastAsia="en-US"/>
        </w:rPr>
        <w:instrText xml:space="preserve"> REF _Ref83918230 \h  \* MERGEFORMAT </w:instrText>
      </w:r>
      <w:r w:rsidRPr="00BF1486">
        <w:rPr>
          <w:b/>
          <w:i/>
          <w:lang w:eastAsia="en-US"/>
        </w:rPr>
      </w:r>
      <w:r w:rsidRPr="00BF1486">
        <w:rPr>
          <w:b/>
          <w:i/>
          <w:lang w:eastAsia="en-US"/>
        </w:rPr>
        <w:fldChar w:fldCharType="separate"/>
      </w:r>
      <w:r w:rsidRPr="00BF1486">
        <w:rPr>
          <w:b/>
          <w:sz w:val="20"/>
          <w:szCs w:val="20"/>
          <w:u w:val="single"/>
        </w:rPr>
        <w:t>Proposal 2</w:t>
      </w:r>
      <w:r w:rsidRPr="00BF1486">
        <w:rPr>
          <w:b/>
          <w:sz w:val="20"/>
          <w:szCs w:val="20"/>
        </w:rPr>
        <w:t>: RAN1 to evaluate capacity results under different PER/PDB values for I/P-frame for the following cases, so that RAN1 can know the impact of different PER/PDB values for I/P-frame on capacity.</w:t>
      </w:r>
    </w:p>
    <w:p w14:paraId="15FAE3E7" w14:textId="77777777" w:rsidR="00BF1486" w:rsidRPr="00BF1486" w:rsidRDefault="00BF1486" w:rsidP="00FA2998">
      <w:pPr>
        <w:pStyle w:val="afa"/>
        <w:numPr>
          <w:ilvl w:val="0"/>
          <w:numId w:val="15"/>
        </w:numPr>
        <w:rPr>
          <w:b/>
          <w:sz w:val="20"/>
          <w:szCs w:val="20"/>
        </w:rPr>
      </w:pPr>
      <w:r w:rsidRPr="00BF1486">
        <w:rPr>
          <w:b/>
          <w:sz w:val="20"/>
          <w:szCs w:val="20"/>
        </w:rPr>
        <w:t>DL XR DU (30Mbps)</w:t>
      </w:r>
    </w:p>
    <w:p w14:paraId="5505D7E7" w14:textId="77777777" w:rsidR="00BF1486" w:rsidRPr="00BF1486" w:rsidRDefault="00BF1486" w:rsidP="00FA2998">
      <w:pPr>
        <w:pStyle w:val="afa"/>
        <w:numPr>
          <w:ilvl w:val="1"/>
          <w:numId w:val="12"/>
        </w:numPr>
        <w:rPr>
          <w:b/>
          <w:sz w:val="20"/>
          <w:szCs w:val="20"/>
          <w:lang w:eastAsia="en-US"/>
        </w:rPr>
      </w:pPr>
      <w:r w:rsidRPr="00BF1486">
        <w:rPr>
          <w:b/>
          <w:sz w:val="20"/>
          <w:szCs w:val="20"/>
          <w:lang w:eastAsia="en-US"/>
        </w:rPr>
        <w:t>Ref. Case: [PER_I, PER_P, PDB_I, PDB_P] = [1%, 1%, 10ms, 10ms]</w:t>
      </w:r>
    </w:p>
    <w:p w14:paraId="5C38A197" w14:textId="77777777" w:rsidR="00BF1486" w:rsidRPr="00BF1486" w:rsidRDefault="00BF1486" w:rsidP="00FA2998">
      <w:pPr>
        <w:pStyle w:val="afa"/>
        <w:numPr>
          <w:ilvl w:val="1"/>
          <w:numId w:val="12"/>
        </w:numPr>
        <w:rPr>
          <w:b/>
          <w:sz w:val="20"/>
          <w:szCs w:val="20"/>
          <w:lang w:eastAsia="en-US"/>
        </w:rPr>
      </w:pPr>
      <w:r w:rsidRPr="00BF1486">
        <w:rPr>
          <w:b/>
          <w:sz w:val="20"/>
          <w:szCs w:val="20"/>
          <w:lang w:eastAsia="en-US"/>
        </w:rPr>
        <w:t xml:space="preserve">Case 1: [PER_I, PER_P, PDB_I, PDB_P] = [0.5%, 5%, 10ms, 10ms] </w:t>
      </w:r>
    </w:p>
    <w:p w14:paraId="039C148C" w14:textId="77777777" w:rsidR="00BF1486" w:rsidRPr="00BF1486" w:rsidRDefault="00BF1486" w:rsidP="00FA2998">
      <w:pPr>
        <w:pStyle w:val="afa"/>
        <w:numPr>
          <w:ilvl w:val="2"/>
          <w:numId w:val="12"/>
        </w:numPr>
        <w:rPr>
          <w:b/>
          <w:sz w:val="20"/>
          <w:szCs w:val="20"/>
          <w:lang w:eastAsia="en-US"/>
        </w:rPr>
      </w:pPr>
      <w:r w:rsidRPr="00BF1486">
        <w:rPr>
          <w:b/>
          <w:sz w:val="20"/>
          <w:szCs w:val="20"/>
          <w:lang w:eastAsia="en-US"/>
        </w:rPr>
        <w:t>I/P-frame has different PER</w:t>
      </w:r>
    </w:p>
    <w:p w14:paraId="15CCE78C" w14:textId="77777777" w:rsidR="00BF1486" w:rsidRPr="00BF1486" w:rsidRDefault="00BF1486" w:rsidP="00FA2998">
      <w:pPr>
        <w:pStyle w:val="afa"/>
        <w:numPr>
          <w:ilvl w:val="1"/>
          <w:numId w:val="13"/>
        </w:numPr>
        <w:rPr>
          <w:b/>
          <w:sz w:val="20"/>
          <w:szCs w:val="20"/>
          <w:lang w:eastAsia="en-US"/>
        </w:rPr>
      </w:pPr>
      <w:r w:rsidRPr="00BF1486">
        <w:rPr>
          <w:b/>
          <w:sz w:val="20"/>
          <w:szCs w:val="20"/>
          <w:lang w:eastAsia="en-US"/>
        </w:rPr>
        <w:t xml:space="preserve">Case 2: [PER_I, PER_P, PDB_I, PDB_P] = [1 %, 1%, 17ms, 9ms] </w:t>
      </w:r>
    </w:p>
    <w:p w14:paraId="70DBB189" w14:textId="77777777" w:rsidR="00BF1486" w:rsidRPr="00BF1486" w:rsidRDefault="00BF1486" w:rsidP="00FA2998">
      <w:pPr>
        <w:pStyle w:val="afa"/>
        <w:numPr>
          <w:ilvl w:val="2"/>
          <w:numId w:val="13"/>
        </w:numPr>
        <w:rPr>
          <w:b/>
          <w:sz w:val="20"/>
          <w:szCs w:val="20"/>
          <w:lang w:eastAsia="en-US"/>
        </w:rPr>
      </w:pPr>
      <w:r w:rsidRPr="00BF1486">
        <w:rPr>
          <w:b/>
          <w:sz w:val="20"/>
          <w:szCs w:val="20"/>
          <w:lang w:eastAsia="en-US"/>
        </w:rPr>
        <w:t>I/P-frame has different PDB, with average PDB unchanged</w:t>
      </w:r>
    </w:p>
    <w:p w14:paraId="3736C025" w14:textId="77777777" w:rsidR="00BF1486" w:rsidRPr="00BF1486" w:rsidRDefault="00BF1486" w:rsidP="00FA2998">
      <w:pPr>
        <w:pStyle w:val="afa"/>
        <w:numPr>
          <w:ilvl w:val="1"/>
          <w:numId w:val="13"/>
        </w:numPr>
        <w:rPr>
          <w:b/>
          <w:sz w:val="20"/>
          <w:szCs w:val="20"/>
          <w:lang w:eastAsia="en-US"/>
        </w:rPr>
      </w:pPr>
      <w:r w:rsidRPr="00BF1486">
        <w:rPr>
          <w:b/>
          <w:sz w:val="20"/>
          <w:szCs w:val="20"/>
          <w:lang w:eastAsia="en-US"/>
        </w:rPr>
        <w:t xml:space="preserve">Case 3: [PER_I, PER_P, PDB_I, PDB_P] = [1 %, 5%, 10ms, 10ms] </w:t>
      </w:r>
    </w:p>
    <w:p w14:paraId="4A760A28" w14:textId="77777777" w:rsidR="00BF1486" w:rsidRPr="00BF1486" w:rsidRDefault="00BF1486" w:rsidP="00FA2998">
      <w:pPr>
        <w:pStyle w:val="afa"/>
        <w:numPr>
          <w:ilvl w:val="2"/>
          <w:numId w:val="13"/>
        </w:numPr>
        <w:rPr>
          <w:b/>
          <w:sz w:val="20"/>
          <w:szCs w:val="20"/>
          <w:lang w:eastAsia="en-US"/>
        </w:rPr>
      </w:pPr>
      <w:r w:rsidRPr="00BF1486">
        <w:rPr>
          <w:b/>
          <w:sz w:val="20"/>
          <w:szCs w:val="20"/>
          <w:lang w:eastAsia="en-US"/>
        </w:rPr>
        <w:t>Compared to reference case, only PER_P changes</w:t>
      </w:r>
    </w:p>
    <w:p w14:paraId="2D707BA5" w14:textId="77777777" w:rsidR="00BF1486" w:rsidRPr="00BF1486" w:rsidRDefault="00BF1486" w:rsidP="00FA2998">
      <w:pPr>
        <w:pStyle w:val="afa"/>
        <w:numPr>
          <w:ilvl w:val="1"/>
          <w:numId w:val="14"/>
        </w:numPr>
        <w:rPr>
          <w:b/>
          <w:sz w:val="20"/>
          <w:szCs w:val="20"/>
          <w:lang w:eastAsia="en-US"/>
        </w:rPr>
      </w:pPr>
      <w:r w:rsidRPr="00BF1486">
        <w:rPr>
          <w:b/>
          <w:sz w:val="20"/>
          <w:szCs w:val="20"/>
          <w:lang w:eastAsia="en-US"/>
        </w:rPr>
        <w:t xml:space="preserve">Case 4: [PER_I, PER_P, PDB_I, PDB_P] = [1 %, 1%, 15ms, 10ms] </w:t>
      </w:r>
    </w:p>
    <w:p w14:paraId="4F443DFC" w14:textId="77777777" w:rsidR="00BF1486" w:rsidRPr="00BF1486" w:rsidRDefault="00BF1486" w:rsidP="00FA2998">
      <w:pPr>
        <w:pStyle w:val="afa"/>
        <w:numPr>
          <w:ilvl w:val="2"/>
          <w:numId w:val="14"/>
        </w:numPr>
        <w:rPr>
          <w:b/>
          <w:sz w:val="20"/>
          <w:szCs w:val="20"/>
          <w:lang w:eastAsia="en-US"/>
        </w:rPr>
      </w:pPr>
      <w:r w:rsidRPr="00BF1486">
        <w:rPr>
          <w:b/>
          <w:sz w:val="20"/>
          <w:szCs w:val="20"/>
          <w:lang w:eastAsia="en-US"/>
        </w:rPr>
        <w:t>Compared to reference case, only PDB_I changes</w:t>
      </w:r>
    </w:p>
    <w:p w14:paraId="080ACC9C" w14:textId="77777777" w:rsidR="00BF1486" w:rsidRPr="00BF1486" w:rsidRDefault="00BF1486" w:rsidP="00FA2998">
      <w:pPr>
        <w:pStyle w:val="afa"/>
        <w:numPr>
          <w:ilvl w:val="1"/>
          <w:numId w:val="14"/>
        </w:numPr>
        <w:rPr>
          <w:b/>
          <w:sz w:val="20"/>
          <w:szCs w:val="20"/>
          <w:lang w:eastAsia="en-US"/>
        </w:rPr>
      </w:pPr>
      <w:r w:rsidRPr="00BF1486">
        <w:rPr>
          <w:b/>
          <w:sz w:val="20"/>
          <w:szCs w:val="20"/>
          <w:lang w:eastAsia="en-US"/>
        </w:rPr>
        <w:t xml:space="preserve">Case 5: [PER_I, PER_P, PDB_I, PDB_P] = [1 %, 5%, 15ms, 10ms] </w:t>
      </w:r>
    </w:p>
    <w:p w14:paraId="636FE6A4" w14:textId="491FBFF6" w:rsidR="00BF1486" w:rsidRPr="00BF1486" w:rsidRDefault="00BF1486" w:rsidP="00FA2998">
      <w:pPr>
        <w:pStyle w:val="afa"/>
        <w:numPr>
          <w:ilvl w:val="2"/>
          <w:numId w:val="14"/>
        </w:numPr>
        <w:rPr>
          <w:b/>
          <w:sz w:val="20"/>
          <w:szCs w:val="20"/>
          <w:lang w:eastAsia="en-US"/>
        </w:rPr>
      </w:pPr>
      <w:r w:rsidRPr="00BF1486">
        <w:rPr>
          <w:b/>
          <w:sz w:val="20"/>
          <w:szCs w:val="20"/>
          <w:lang w:eastAsia="en-US"/>
        </w:rPr>
        <w:t>When compared with Case 3/4, only one parameter changes</w:t>
      </w:r>
      <w:r w:rsidRPr="00BF1486">
        <w:rPr>
          <w:b/>
          <w:i/>
          <w:lang w:eastAsia="en-US"/>
        </w:rPr>
        <w:fldChar w:fldCharType="end"/>
      </w:r>
    </w:p>
    <w:p w14:paraId="57226163" w14:textId="77777777" w:rsidR="00C6590C" w:rsidRPr="00C6590C" w:rsidRDefault="00C6590C" w:rsidP="00C6590C">
      <w:pPr>
        <w:keepNext/>
        <w:jc w:val="both"/>
        <w:rPr>
          <w:b/>
          <w:sz w:val="20"/>
        </w:rPr>
      </w:pPr>
      <w:r w:rsidRPr="00C6590C">
        <w:rPr>
          <w:rFonts w:hint="eastAsia"/>
          <w:b/>
          <w:sz w:val="20"/>
          <w:highlight w:val="yellow"/>
          <w:u w:val="single"/>
          <w:lang w:eastAsia="zh-TW"/>
        </w:rPr>
        <w:t>Observation</w:t>
      </w:r>
      <w:r w:rsidRPr="00C6590C">
        <w:rPr>
          <w:b/>
          <w:sz w:val="20"/>
          <w:highlight w:val="yellow"/>
          <w:u w:val="single"/>
        </w:rPr>
        <w:t xml:space="preserve"> 22</w:t>
      </w:r>
      <w:r w:rsidRPr="00C6590C">
        <w:rPr>
          <w:b/>
          <w:sz w:val="20"/>
          <w:highlight w:val="yellow"/>
        </w:rPr>
        <w:t>:</w:t>
      </w:r>
      <w:r w:rsidRPr="00C6590C">
        <w:rPr>
          <w:b/>
          <w:sz w:val="20"/>
        </w:rPr>
        <w:t xml:space="preserve"> In 5G NR system, for basic HO operation, the HO total interruption time is 60ms in average based on the input from 38.133 as shown in Table 10.</w:t>
      </w:r>
    </w:p>
    <w:p w14:paraId="5AA752C5" w14:textId="4E86009D" w:rsidR="00256663" w:rsidRPr="00256663" w:rsidRDefault="00256663" w:rsidP="00256663">
      <w:pPr>
        <w:keepNext/>
        <w:jc w:val="both"/>
        <w:rPr>
          <w:b/>
          <w:sz w:val="20"/>
        </w:rPr>
      </w:pPr>
      <w:r w:rsidRPr="00256663">
        <w:rPr>
          <w:rFonts w:hint="eastAsia"/>
          <w:b/>
          <w:sz w:val="20"/>
          <w:highlight w:val="yellow"/>
          <w:u w:val="single"/>
          <w:lang w:eastAsia="zh-TW"/>
        </w:rPr>
        <w:t>Observation</w:t>
      </w:r>
      <w:r w:rsidRPr="00256663">
        <w:rPr>
          <w:b/>
          <w:sz w:val="20"/>
          <w:highlight w:val="yellow"/>
          <w:u w:val="single"/>
        </w:rPr>
        <w:t xml:space="preserve"> 23</w:t>
      </w:r>
      <w:r w:rsidRPr="00256663">
        <w:rPr>
          <w:b/>
          <w:sz w:val="20"/>
          <w:highlight w:val="yellow"/>
        </w:rPr>
        <w:t>:</w:t>
      </w:r>
      <w:r w:rsidRPr="00256663">
        <w:rPr>
          <w:b/>
          <w:sz w:val="20"/>
        </w:rPr>
        <w:t xml:space="preserve"> In 5G NR system, for basic HO operation</w:t>
      </w:r>
    </w:p>
    <w:p w14:paraId="601F2E93" w14:textId="77777777" w:rsidR="00256663" w:rsidRPr="00256663" w:rsidRDefault="00256663" w:rsidP="00256663">
      <w:pPr>
        <w:pStyle w:val="afa"/>
        <w:keepNext/>
        <w:numPr>
          <w:ilvl w:val="0"/>
          <w:numId w:val="17"/>
        </w:numPr>
        <w:spacing w:after="180"/>
        <w:jc w:val="both"/>
        <w:rPr>
          <w:b/>
          <w:sz w:val="20"/>
        </w:rPr>
      </w:pPr>
      <w:r w:rsidRPr="00256663">
        <w:rPr>
          <w:b/>
          <w:sz w:val="20"/>
        </w:rPr>
        <w:t>DL CG/AR/VR video is interrupted by about N=3 frames (assuming 60fps)</w:t>
      </w:r>
    </w:p>
    <w:p w14:paraId="274AA388" w14:textId="77777777" w:rsidR="00256663" w:rsidRPr="00256663" w:rsidRDefault="00256663" w:rsidP="00256663">
      <w:pPr>
        <w:pStyle w:val="afa"/>
        <w:keepNext/>
        <w:numPr>
          <w:ilvl w:val="0"/>
          <w:numId w:val="17"/>
        </w:numPr>
        <w:spacing w:after="180"/>
        <w:jc w:val="both"/>
        <w:rPr>
          <w:b/>
          <w:sz w:val="20"/>
        </w:rPr>
      </w:pPr>
      <w:r w:rsidRPr="00256663">
        <w:rPr>
          <w:b/>
          <w:sz w:val="20"/>
        </w:rPr>
        <w:t>UL pose control is interrupted by about N=12.5 times (assuming 4ms periodicity)</w:t>
      </w:r>
    </w:p>
    <w:p w14:paraId="757061FC" w14:textId="77777777" w:rsidR="00256663" w:rsidRPr="00256663" w:rsidRDefault="00256663" w:rsidP="00256663">
      <w:pPr>
        <w:pStyle w:val="afa"/>
        <w:keepNext/>
        <w:numPr>
          <w:ilvl w:val="0"/>
          <w:numId w:val="17"/>
        </w:numPr>
        <w:spacing w:after="180"/>
        <w:jc w:val="both"/>
        <w:rPr>
          <w:b/>
          <w:sz w:val="20"/>
        </w:rPr>
      </w:pPr>
      <w:r w:rsidRPr="00256663">
        <w:rPr>
          <w:b/>
          <w:sz w:val="20"/>
        </w:rPr>
        <w:t>UL AR video is interrupted by about N=1.8 frames (assuming 30fps)</w:t>
      </w:r>
    </w:p>
    <w:p w14:paraId="736BE89F" w14:textId="61B8F2C1" w:rsidR="00256663" w:rsidRPr="00256663" w:rsidRDefault="00256663" w:rsidP="00256663">
      <w:pPr>
        <w:shd w:val="clear" w:color="auto" w:fill="FFFFFF"/>
        <w:spacing w:before="100" w:beforeAutospacing="1" w:after="100" w:afterAutospacing="1"/>
        <w:contextualSpacing/>
        <w:rPr>
          <w:b/>
          <w:sz w:val="20"/>
        </w:rPr>
      </w:pPr>
      <w:r w:rsidRPr="00256663">
        <w:rPr>
          <w:b/>
          <w:sz w:val="20"/>
        </w:rPr>
        <w:t xml:space="preserve">as </w:t>
      </w:r>
      <w:r>
        <w:rPr>
          <w:b/>
          <w:sz w:val="20"/>
        </w:rPr>
        <w:t>shown in Table 11</w:t>
      </w:r>
      <w:r w:rsidR="00D04963">
        <w:rPr>
          <w:b/>
          <w:sz w:val="20"/>
        </w:rPr>
        <w:t>.</w:t>
      </w:r>
    </w:p>
    <w:p w14:paraId="0DC80125" w14:textId="77777777" w:rsidR="00256663" w:rsidRPr="00256663" w:rsidRDefault="00256663" w:rsidP="00256663">
      <w:pPr>
        <w:keepNext/>
        <w:jc w:val="both"/>
        <w:rPr>
          <w:b/>
          <w:sz w:val="20"/>
        </w:rPr>
      </w:pPr>
    </w:p>
    <w:p w14:paraId="4CE092C7" w14:textId="46A627FC" w:rsidR="00256663" w:rsidRPr="00256663" w:rsidRDefault="00256663" w:rsidP="00256663">
      <w:pPr>
        <w:shd w:val="clear" w:color="auto" w:fill="FFFFFF"/>
        <w:spacing w:before="100" w:beforeAutospacing="1" w:after="100" w:afterAutospacing="1"/>
        <w:contextualSpacing/>
        <w:rPr>
          <w:b/>
          <w:color w:val="000000"/>
          <w:sz w:val="20"/>
          <w:lang w:val="en-US" w:eastAsia="zh-TW"/>
        </w:rPr>
      </w:pPr>
      <w:r w:rsidRPr="00256663">
        <w:rPr>
          <w:rFonts w:hint="eastAsia"/>
          <w:b/>
          <w:sz w:val="20"/>
          <w:highlight w:val="yellow"/>
          <w:u w:val="single"/>
          <w:lang w:eastAsia="zh-TW"/>
        </w:rPr>
        <w:t>Observation</w:t>
      </w:r>
      <w:r w:rsidRPr="00256663">
        <w:rPr>
          <w:b/>
          <w:sz w:val="20"/>
          <w:highlight w:val="yellow"/>
          <w:u w:val="single"/>
        </w:rPr>
        <w:t xml:space="preserve"> 24</w:t>
      </w:r>
      <w:r w:rsidRPr="00256663">
        <w:rPr>
          <w:b/>
          <w:sz w:val="20"/>
          <w:highlight w:val="yellow"/>
        </w:rPr>
        <w:t>:</w:t>
      </w:r>
      <w:r w:rsidRPr="00256663">
        <w:rPr>
          <w:b/>
          <w:sz w:val="20"/>
        </w:rPr>
        <w:t xml:space="preserve"> The value of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256663">
        <w:rPr>
          <w:b/>
          <w:color w:val="000000"/>
          <w:sz w:val="20"/>
          <w:lang w:val="en-US" w:eastAsia="zh-TW"/>
        </w:rPr>
        <w:t xml:space="preserve"> (packet error rate during time outside of handover procedure) varies a lot with data rate and the number of UEs per cell</w:t>
      </w:r>
      <w:r>
        <w:rPr>
          <w:b/>
          <w:color w:val="000000"/>
          <w:sz w:val="20"/>
          <w:lang w:val="en-US" w:eastAsia="zh-TW"/>
        </w:rPr>
        <w:t xml:space="preserve"> as shown in Table 12</w:t>
      </w:r>
      <w:r w:rsidRPr="00256663">
        <w:rPr>
          <w:b/>
          <w:color w:val="000000"/>
          <w:sz w:val="20"/>
          <w:lang w:val="en-US" w:eastAsia="zh-TW"/>
        </w:rPr>
        <w:t>.</w:t>
      </w:r>
    </w:p>
    <w:p w14:paraId="5E6BA7D2" w14:textId="77777777" w:rsidR="00256663" w:rsidRPr="00256663" w:rsidRDefault="00256663" w:rsidP="00256663">
      <w:pPr>
        <w:shd w:val="clear" w:color="auto" w:fill="FFFFFF"/>
        <w:spacing w:before="100" w:beforeAutospacing="1" w:after="100" w:afterAutospacing="1"/>
        <w:contextualSpacing/>
        <w:rPr>
          <w:b/>
          <w:sz w:val="20"/>
          <w:u w:val="single"/>
          <w:lang w:eastAsia="zh-TW"/>
        </w:rPr>
      </w:pPr>
    </w:p>
    <w:p w14:paraId="631200B9" w14:textId="21CAF025" w:rsidR="00256663" w:rsidRPr="00256663" w:rsidRDefault="00256663" w:rsidP="00256663">
      <w:pPr>
        <w:shd w:val="clear" w:color="auto" w:fill="FFFFFF"/>
        <w:spacing w:before="100" w:beforeAutospacing="1" w:after="100" w:afterAutospacing="1"/>
        <w:contextualSpacing/>
        <w:rPr>
          <w:b/>
          <w:sz w:val="20"/>
        </w:rPr>
      </w:pPr>
      <w:r w:rsidRPr="00256663">
        <w:rPr>
          <w:rFonts w:hint="eastAsia"/>
          <w:b/>
          <w:sz w:val="20"/>
          <w:highlight w:val="yellow"/>
          <w:u w:val="single"/>
          <w:lang w:eastAsia="zh-TW"/>
        </w:rPr>
        <w:t>Observation</w:t>
      </w:r>
      <w:r w:rsidRPr="00256663">
        <w:rPr>
          <w:b/>
          <w:sz w:val="20"/>
          <w:highlight w:val="yellow"/>
          <w:u w:val="single"/>
        </w:rPr>
        <w:t xml:space="preserve"> 25</w:t>
      </w:r>
      <w:r w:rsidRPr="00256663">
        <w:rPr>
          <w:b/>
          <w:sz w:val="20"/>
          <w:highlight w:val="yellow"/>
        </w:rPr>
        <w:t>:</w:t>
      </w:r>
      <w:r w:rsidRPr="00256663">
        <w:rPr>
          <w:b/>
          <w:sz w:val="20"/>
        </w:rPr>
        <w:t xml:space="preserve"> In 5G NR system, for basic HO operation, the minimum target time interval between HO events, T, for DL/UL CG/XR, is in the range of</w:t>
      </w:r>
    </w:p>
    <w:p w14:paraId="44B2A674" w14:textId="77777777" w:rsidR="00256663" w:rsidRPr="00256663" w:rsidRDefault="00256663" w:rsidP="00256663">
      <w:pPr>
        <w:pStyle w:val="afa"/>
        <w:numPr>
          <w:ilvl w:val="0"/>
          <w:numId w:val="18"/>
        </w:numPr>
        <w:shd w:val="clear" w:color="auto" w:fill="FFFFFF"/>
        <w:spacing w:before="100" w:beforeAutospacing="1" w:after="100" w:afterAutospacing="1"/>
        <w:contextualSpacing/>
        <w:rPr>
          <w:b/>
          <w:i/>
          <w:sz w:val="20"/>
          <w:lang w:eastAsia="en-US"/>
        </w:rPr>
      </w:pPr>
      <w:r w:rsidRPr="00256663">
        <w:rPr>
          <w:b/>
          <w:sz w:val="20"/>
        </w:rPr>
        <w:t xml:space="preserve">3000ms to 5000ms for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256663">
        <w:rPr>
          <w:b/>
          <w:color w:val="000000"/>
          <w:sz w:val="20"/>
          <w:lang w:val="en-US" w:eastAsia="zh-TW"/>
        </w:rPr>
        <w:t>=0%</w:t>
      </w:r>
    </w:p>
    <w:p w14:paraId="14A8838A" w14:textId="77777777" w:rsidR="00256663" w:rsidRPr="00256663" w:rsidRDefault="00256663" w:rsidP="00256663">
      <w:pPr>
        <w:pStyle w:val="afa"/>
        <w:numPr>
          <w:ilvl w:val="0"/>
          <w:numId w:val="18"/>
        </w:numPr>
        <w:shd w:val="clear" w:color="auto" w:fill="FFFFFF"/>
        <w:spacing w:before="100" w:beforeAutospacing="1" w:after="100" w:afterAutospacing="1"/>
        <w:contextualSpacing/>
        <w:rPr>
          <w:b/>
          <w:i/>
          <w:sz w:val="20"/>
          <w:lang w:eastAsia="en-US"/>
        </w:rPr>
      </w:pPr>
      <w:r w:rsidRPr="00256663">
        <w:rPr>
          <w:b/>
          <w:sz w:val="20"/>
        </w:rPr>
        <w:t xml:space="preserve">5970ms to 9950ms for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256663">
        <w:rPr>
          <w:b/>
          <w:color w:val="000000"/>
          <w:sz w:val="20"/>
          <w:lang w:val="en-US" w:eastAsia="zh-TW"/>
        </w:rPr>
        <w:t>=0.5%</w:t>
      </w:r>
    </w:p>
    <w:p w14:paraId="1FCAFEFB" w14:textId="77777777" w:rsidR="00256663" w:rsidRPr="00256663" w:rsidRDefault="00256663" w:rsidP="00256663">
      <w:pPr>
        <w:pStyle w:val="afa"/>
        <w:numPr>
          <w:ilvl w:val="0"/>
          <w:numId w:val="18"/>
        </w:numPr>
        <w:shd w:val="clear" w:color="auto" w:fill="FFFFFF"/>
        <w:spacing w:before="100" w:beforeAutospacing="1" w:after="100" w:afterAutospacing="1"/>
        <w:contextualSpacing/>
        <w:rPr>
          <w:b/>
          <w:i/>
          <w:sz w:val="20"/>
        </w:rPr>
      </w:pPr>
      <w:r w:rsidRPr="00256663">
        <w:rPr>
          <w:b/>
          <w:sz w:val="20"/>
        </w:rPr>
        <w:t xml:space="preserve">29730ms to 49550ms for </w:t>
      </w:r>
      <m:oMath>
        <m:sSub>
          <m:sSubPr>
            <m:ctrlPr>
              <w:rPr>
                <w:rFonts w:ascii="Cambria Math" w:hAnsi="Cambria Math"/>
                <w:b/>
                <w:color w:val="000000"/>
                <w:sz w:val="20"/>
                <w:lang w:val="en-US" w:eastAsia="zh-TW"/>
              </w:rPr>
            </m:ctrlPr>
          </m:sSubPr>
          <m:e>
            <m:r>
              <m:rPr>
                <m:sty m:val="bi"/>
              </m:rPr>
              <w:rPr>
                <w:rFonts w:ascii="Cambria Math" w:hAnsi="Cambria Math"/>
                <w:color w:val="000000"/>
                <w:sz w:val="20"/>
                <w:lang w:val="en-US" w:eastAsia="zh-TW"/>
              </w:rPr>
              <m:t>P</m:t>
            </m:r>
          </m:e>
          <m:sub>
            <m:r>
              <m:rPr>
                <m:sty m:val="bi"/>
              </m:rPr>
              <w:rPr>
                <w:rFonts w:ascii="Cambria Math" w:hAnsi="Cambria Math"/>
                <w:color w:val="000000"/>
                <w:sz w:val="20"/>
                <w:lang w:val="en-US" w:eastAsia="zh-TW"/>
              </w:rPr>
              <m:t>E,OP</m:t>
            </m:r>
          </m:sub>
        </m:sSub>
      </m:oMath>
      <w:r w:rsidRPr="00256663">
        <w:rPr>
          <w:b/>
          <w:color w:val="000000"/>
          <w:sz w:val="20"/>
          <w:lang w:val="en-US" w:eastAsia="zh-TW"/>
        </w:rPr>
        <w:t>=0.9%</w:t>
      </w:r>
    </w:p>
    <w:p w14:paraId="49A49F5A" w14:textId="3BF8308B" w:rsidR="00256663" w:rsidRPr="00256663" w:rsidRDefault="00256663" w:rsidP="00256663">
      <w:pPr>
        <w:shd w:val="clear" w:color="auto" w:fill="FFFFFF"/>
        <w:spacing w:before="100" w:beforeAutospacing="1" w:after="100" w:afterAutospacing="1"/>
        <w:contextualSpacing/>
        <w:rPr>
          <w:b/>
          <w:sz w:val="20"/>
        </w:rPr>
      </w:pPr>
      <w:r w:rsidRPr="00256663">
        <w:rPr>
          <w:b/>
          <w:sz w:val="20"/>
        </w:rPr>
        <w:t xml:space="preserve">as </w:t>
      </w:r>
      <w:r>
        <w:rPr>
          <w:b/>
          <w:sz w:val="20"/>
        </w:rPr>
        <w:t>shown in Table 13</w:t>
      </w:r>
      <w:r w:rsidRPr="00256663">
        <w:rPr>
          <w:b/>
          <w:sz w:val="20"/>
        </w:rPr>
        <w:t>.</w:t>
      </w:r>
    </w:p>
    <w:p w14:paraId="72CF2354" w14:textId="77777777" w:rsidR="008556B0" w:rsidRPr="008147D6" w:rsidRDefault="008556B0" w:rsidP="00B67974">
      <w:pPr>
        <w:rPr>
          <w:b/>
          <w:i/>
          <w:lang w:eastAsia="en-US"/>
        </w:rPr>
      </w:pPr>
    </w:p>
    <w:p w14:paraId="62142631" w14:textId="77777777" w:rsidR="00BF1486" w:rsidRDefault="00BF1486" w:rsidP="000653DE">
      <w:pPr>
        <w:pStyle w:val="ad"/>
        <w:jc w:val="center"/>
        <w:rPr>
          <w:sz w:val="20"/>
          <w:szCs w:val="20"/>
        </w:rPr>
      </w:pPr>
      <w:bookmarkStart w:id="52" w:name="_Ref61444773"/>
    </w:p>
    <w:p w14:paraId="7AC12E0D" w14:textId="0480A885" w:rsidR="00D02B04" w:rsidRPr="000653DE" w:rsidRDefault="000653DE" w:rsidP="000653DE">
      <w:pPr>
        <w:pStyle w:val="ad"/>
        <w:jc w:val="center"/>
        <w:rPr>
          <w:sz w:val="20"/>
          <w:szCs w:val="20"/>
          <w:lang w:eastAsia="en-US"/>
        </w:rPr>
      </w:pPr>
      <w:r w:rsidRPr="000653DE">
        <w:rPr>
          <w:sz w:val="20"/>
          <w:szCs w:val="20"/>
        </w:rPr>
        <w:t xml:space="preserve">Table </w:t>
      </w:r>
      <w:bookmarkEnd w:id="52"/>
      <w:r w:rsidR="00256663">
        <w:rPr>
          <w:sz w:val="20"/>
          <w:szCs w:val="20"/>
        </w:rPr>
        <w:t>14</w:t>
      </w:r>
      <w:r w:rsidRPr="000653DE">
        <w:rPr>
          <w:sz w:val="20"/>
          <w:szCs w:val="20"/>
        </w:rPr>
        <w:t xml:space="preserve">: Summary of the </w:t>
      </w:r>
      <w:r w:rsidR="00815596">
        <w:rPr>
          <w:sz w:val="20"/>
          <w:szCs w:val="20"/>
        </w:rPr>
        <w:t xml:space="preserve">downlink </w:t>
      </w:r>
      <w:r w:rsidRPr="000653DE">
        <w:rPr>
          <w:sz w:val="20"/>
          <w:szCs w:val="20"/>
        </w:rPr>
        <w:t>system capacity results</w:t>
      </w:r>
      <w:r w:rsidR="00815596">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080C93" w:rsidRPr="00D02B04" w14:paraId="0956043F"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49A6504B" w14:textId="5F4341C7" w:rsidR="00080C93" w:rsidRPr="00337791" w:rsidRDefault="00080C93" w:rsidP="001612F0">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C633014" w14:textId="52DDC5D1" w:rsidR="00080C93" w:rsidRPr="00337791" w:rsidRDefault="00080C93" w:rsidP="001612F0">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54383925" w14:textId="407D94F9" w:rsidR="00080C93" w:rsidRPr="00337791" w:rsidRDefault="00080C93" w:rsidP="001612F0">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BF51E08" w14:textId="21081A07" w:rsidR="00080C93" w:rsidRPr="00337791" w:rsidRDefault="00080C93" w:rsidP="001612F0">
            <w:pPr>
              <w:pStyle w:val="af3"/>
              <w:jc w:val="center"/>
              <w:rPr>
                <w:b/>
                <w:bCs/>
                <w:sz w:val="20"/>
                <w:szCs w:val="20"/>
                <w:lang w:val="en-US" w:eastAsia="zh-CN"/>
              </w:rPr>
            </w:pPr>
            <w:r>
              <w:rPr>
                <w:sz w:val="20"/>
                <w:szCs w:val="20"/>
                <w:lang w:val="en-US" w:eastAsia="zh-CN"/>
              </w:rPr>
              <w:t>Indoor Hotspot</w:t>
            </w:r>
          </w:p>
        </w:tc>
      </w:tr>
      <w:tr w:rsidR="00080C93" w:rsidRPr="00D02B04" w14:paraId="5765118F" w14:textId="77777777" w:rsidTr="001612F0">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35E6569" w14:textId="3CBA43E1" w:rsidR="00080C93" w:rsidRDefault="00080C93" w:rsidP="001612F0">
            <w:pPr>
              <w:pStyle w:val="af3"/>
              <w:jc w:val="center"/>
              <w:rPr>
                <w:sz w:val="20"/>
                <w:szCs w:val="20"/>
                <w:lang w:val="en-US" w:eastAsia="zh-CN"/>
              </w:rPr>
            </w:pPr>
            <w:r>
              <w:rPr>
                <w:sz w:val="20"/>
                <w:szCs w:val="20"/>
                <w:lang w:val="en-US" w:eastAsia="zh-CN"/>
              </w:rPr>
              <w:t>FR1 1CC</w:t>
            </w:r>
          </w:p>
        </w:tc>
      </w:tr>
      <w:tr w:rsidR="00080C93" w:rsidRPr="00D02B04" w14:paraId="095BF726"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44BDA8F4" w14:textId="2D686BC5"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B0778B3" w14:textId="4EE518DC"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8AE3FA0" w14:textId="5A0AE374"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FCB9360" w14:textId="54858955" w:rsidR="00080C93" w:rsidRPr="00080C93" w:rsidRDefault="008147D6" w:rsidP="00AB0CF2">
            <w:pPr>
              <w:pStyle w:val="af3"/>
              <w:jc w:val="center"/>
              <w:rPr>
                <w:bCs/>
                <w:sz w:val="20"/>
                <w:szCs w:val="20"/>
                <w:lang w:val="en-US" w:eastAsia="zh-CN"/>
              </w:rPr>
            </w:pPr>
            <w:r>
              <w:rPr>
                <w:bCs/>
                <w:sz w:val="20"/>
                <w:szCs w:val="20"/>
                <w:lang w:val="en-US" w:eastAsia="zh-CN"/>
              </w:rPr>
              <w:t>&gt;20</w:t>
            </w:r>
          </w:p>
        </w:tc>
      </w:tr>
      <w:tr w:rsidR="00080C93" w:rsidRPr="00D02B04" w14:paraId="0C2725C5"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0839D87E" w14:textId="2CC073EB"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E331425" w14:textId="6ACD2A9D" w:rsidR="00080C93" w:rsidRPr="00337791" w:rsidRDefault="008147D6" w:rsidP="001612F0">
            <w:pPr>
              <w:pStyle w:val="af3"/>
              <w:jc w:val="center"/>
              <w:rPr>
                <w:sz w:val="20"/>
                <w:szCs w:val="20"/>
                <w:lang w:val="en-US" w:eastAsia="zh-CN"/>
              </w:rPr>
            </w:pPr>
            <w:r>
              <w:rPr>
                <w:sz w:val="20"/>
                <w:szCs w:val="20"/>
                <w:lang w:val="en-US" w:eastAsia="zh-CN"/>
              </w:rPr>
              <w:t>13</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8989605" w14:textId="0B7486CF" w:rsidR="00080C93" w:rsidRPr="00337791" w:rsidRDefault="008147D6"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10C04211" w14:textId="77116906" w:rsidR="00080C93" w:rsidRPr="00337791" w:rsidRDefault="008147D6" w:rsidP="001612F0">
            <w:pPr>
              <w:pStyle w:val="af3"/>
              <w:jc w:val="center"/>
              <w:rPr>
                <w:sz w:val="20"/>
                <w:szCs w:val="20"/>
                <w:lang w:val="en-US" w:eastAsia="zh-CN"/>
              </w:rPr>
            </w:pPr>
            <w:r>
              <w:rPr>
                <w:sz w:val="20"/>
                <w:szCs w:val="20"/>
                <w:lang w:val="en-US" w:eastAsia="zh-CN"/>
              </w:rPr>
              <w:t>9</w:t>
            </w:r>
          </w:p>
        </w:tc>
      </w:tr>
      <w:tr w:rsidR="00080C93" w:rsidRPr="00D02B04" w14:paraId="16F50073"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8BEF0EE" w14:textId="46455B98"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02D8A0B" w14:textId="442905E2" w:rsidR="00080C93" w:rsidRPr="00337791" w:rsidRDefault="008147D6" w:rsidP="001612F0">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158896" w14:textId="7036CE5F" w:rsidR="00080C93" w:rsidRPr="00337791" w:rsidRDefault="008147D6" w:rsidP="001612F0">
            <w:pPr>
              <w:pStyle w:val="af3"/>
              <w:jc w:val="center"/>
              <w:rPr>
                <w:sz w:val="20"/>
                <w:szCs w:val="20"/>
                <w:lang w:val="en-US" w:eastAsia="zh-CN"/>
              </w:rPr>
            </w:pPr>
            <w:r>
              <w:rPr>
                <w:sz w:val="20"/>
                <w:szCs w:val="20"/>
                <w:lang w:val="en-US" w:eastAsia="zh-CN"/>
              </w:rPr>
              <w:t>8</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B25ABFF" w14:textId="3D94FBF5" w:rsidR="00080C93" w:rsidRPr="00337791" w:rsidRDefault="008147D6" w:rsidP="001612F0">
            <w:pPr>
              <w:pStyle w:val="af3"/>
              <w:jc w:val="center"/>
              <w:rPr>
                <w:sz w:val="20"/>
                <w:szCs w:val="20"/>
                <w:lang w:val="en-US" w:eastAsia="zh-CN"/>
              </w:rPr>
            </w:pPr>
            <w:r>
              <w:rPr>
                <w:sz w:val="20"/>
                <w:szCs w:val="20"/>
                <w:lang w:val="en-US" w:eastAsia="zh-CN"/>
              </w:rPr>
              <w:t>8</w:t>
            </w:r>
          </w:p>
        </w:tc>
      </w:tr>
      <w:tr w:rsidR="00080C93" w:rsidRPr="00D02B04" w14:paraId="4AA066C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8722AAF" w14:textId="378AD465"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2EDC4DFF" w14:textId="74A2B56B" w:rsidR="00080C93" w:rsidRPr="00337791" w:rsidRDefault="008147D6" w:rsidP="001612F0">
            <w:pPr>
              <w:pStyle w:val="af3"/>
              <w:jc w:val="center"/>
              <w:rPr>
                <w:sz w:val="20"/>
                <w:szCs w:val="20"/>
                <w:lang w:val="en-US" w:eastAsia="zh-CN"/>
              </w:rPr>
            </w:pPr>
            <w:r>
              <w:rPr>
                <w:sz w:val="20"/>
                <w:szCs w:val="20"/>
                <w:lang w:val="en-US" w:eastAsia="zh-CN"/>
              </w:rPr>
              <w:t>6</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54A901FB" w14:textId="2F9C16B6" w:rsidR="00080C93" w:rsidRPr="00337791" w:rsidRDefault="00080C93" w:rsidP="001612F0">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72BDEBEC" w14:textId="343E6D3F" w:rsidR="00080C93" w:rsidRPr="00337791" w:rsidRDefault="00AB0CF2" w:rsidP="001612F0">
            <w:pPr>
              <w:pStyle w:val="af3"/>
              <w:jc w:val="center"/>
              <w:rPr>
                <w:sz w:val="20"/>
                <w:szCs w:val="20"/>
                <w:lang w:val="en-US" w:eastAsia="zh-CN"/>
              </w:rPr>
            </w:pPr>
            <w:r>
              <w:rPr>
                <w:sz w:val="20"/>
                <w:szCs w:val="20"/>
                <w:lang w:val="en-US" w:eastAsia="zh-CN"/>
              </w:rPr>
              <w:t>4</w:t>
            </w:r>
          </w:p>
        </w:tc>
      </w:tr>
      <w:tr w:rsidR="00080C93" w:rsidRPr="00D02B04" w14:paraId="79F83269" w14:textId="77777777" w:rsidTr="001612F0">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608F713E" w14:textId="789042B9" w:rsidR="00080C93" w:rsidRPr="00337791" w:rsidRDefault="00080C93" w:rsidP="001612F0">
            <w:pPr>
              <w:pStyle w:val="af3"/>
              <w:jc w:val="center"/>
              <w:rPr>
                <w:sz w:val="20"/>
                <w:szCs w:val="20"/>
                <w:lang w:val="en-US" w:eastAsia="zh-CN"/>
              </w:rPr>
            </w:pPr>
            <w:r>
              <w:rPr>
                <w:sz w:val="20"/>
                <w:szCs w:val="20"/>
                <w:lang w:val="en-US" w:eastAsia="zh-CN"/>
              </w:rPr>
              <w:lastRenderedPageBreak/>
              <w:t>FR2 1CC</w:t>
            </w:r>
          </w:p>
        </w:tc>
      </w:tr>
      <w:tr w:rsidR="00080C93" w:rsidRPr="00D02B04" w14:paraId="186A141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F3FF121" w14:textId="7F982B4D"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3126B7D" w14:textId="7EB273F8" w:rsidR="00080C93" w:rsidRPr="00337791"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64B2657D" w14:textId="046F2E41"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EC4667" w14:textId="27554978" w:rsidR="00080C93" w:rsidRPr="00337791" w:rsidRDefault="008147D6" w:rsidP="001612F0">
            <w:pPr>
              <w:pStyle w:val="af3"/>
              <w:jc w:val="center"/>
              <w:rPr>
                <w:bCs/>
                <w:sz w:val="20"/>
                <w:szCs w:val="20"/>
                <w:lang w:val="en-US" w:eastAsia="zh-CN"/>
              </w:rPr>
            </w:pPr>
            <w:r>
              <w:rPr>
                <w:bCs/>
                <w:sz w:val="20"/>
                <w:szCs w:val="20"/>
                <w:lang w:val="en-US" w:eastAsia="zh-CN"/>
              </w:rPr>
              <w:t>&gt;20</w:t>
            </w:r>
          </w:p>
        </w:tc>
      </w:tr>
      <w:tr w:rsidR="00080C93" w:rsidRPr="00D02B04" w14:paraId="0DB3BBCC"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27F03896" w14:textId="3109083C"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5B7AAE8" w14:textId="0C4D44A3" w:rsidR="00080C93" w:rsidRPr="00337791" w:rsidRDefault="008147D6" w:rsidP="001612F0">
            <w:pPr>
              <w:pStyle w:val="af3"/>
              <w:jc w:val="center"/>
              <w:rPr>
                <w:bCs/>
                <w:sz w:val="20"/>
                <w:szCs w:val="20"/>
                <w:lang w:val="en-US" w:eastAsia="zh-CN"/>
              </w:rPr>
            </w:pPr>
            <w:r>
              <w:rPr>
                <w:bCs/>
                <w:sz w:val="20"/>
                <w:szCs w:val="20"/>
                <w:lang w:val="en-US" w:eastAsia="zh-CN"/>
              </w:rPr>
              <w:t>11</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2246D02" w14:textId="384E1542"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A76C0B1" w14:textId="712FD5EC" w:rsidR="00080C93" w:rsidRPr="00337791" w:rsidRDefault="008147D6" w:rsidP="001612F0">
            <w:pPr>
              <w:pStyle w:val="af3"/>
              <w:jc w:val="center"/>
              <w:rPr>
                <w:bCs/>
                <w:sz w:val="20"/>
                <w:szCs w:val="20"/>
                <w:lang w:val="en-US" w:eastAsia="zh-CN"/>
              </w:rPr>
            </w:pPr>
            <w:r>
              <w:rPr>
                <w:bCs/>
                <w:sz w:val="20"/>
                <w:szCs w:val="20"/>
                <w:lang w:val="en-US" w:eastAsia="zh-CN"/>
              </w:rPr>
              <w:t>11</w:t>
            </w:r>
          </w:p>
        </w:tc>
      </w:tr>
      <w:tr w:rsidR="00080C93" w:rsidRPr="00D02B04" w14:paraId="39FDACF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592D005" w14:textId="428DC242"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C430698" w14:textId="608D6022" w:rsidR="00080C93" w:rsidRPr="00337791" w:rsidRDefault="008147D6" w:rsidP="001612F0">
            <w:pPr>
              <w:pStyle w:val="af3"/>
              <w:jc w:val="center"/>
              <w:rPr>
                <w:bCs/>
                <w:sz w:val="20"/>
                <w:szCs w:val="20"/>
                <w:lang w:val="en-US" w:eastAsia="zh-CN"/>
              </w:rPr>
            </w:pPr>
            <w:r>
              <w:rPr>
                <w:bCs/>
                <w:sz w:val="20"/>
                <w:szCs w:val="20"/>
                <w:lang w:val="en-US" w:eastAsia="zh-CN"/>
              </w:rPr>
              <w:t>10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260A03B" w14:textId="26924DCF"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4FEFB4F3" w14:textId="0100AEF8" w:rsidR="00080C93" w:rsidRPr="00337791" w:rsidRDefault="008147D6" w:rsidP="001612F0">
            <w:pPr>
              <w:pStyle w:val="af3"/>
              <w:jc w:val="center"/>
              <w:rPr>
                <w:bCs/>
                <w:sz w:val="20"/>
                <w:szCs w:val="20"/>
                <w:lang w:val="en-US" w:eastAsia="zh-CN"/>
              </w:rPr>
            </w:pPr>
            <w:r>
              <w:rPr>
                <w:bCs/>
                <w:sz w:val="20"/>
                <w:szCs w:val="20"/>
                <w:lang w:val="en-US" w:eastAsia="zh-CN"/>
              </w:rPr>
              <w:t>10</w:t>
            </w:r>
          </w:p>
        </w:tc>
      </w:tr>
      <w:tr w:rsidR="00080C93" w:rsidRPr="00D02B04" w14:paraId="6ACBBA2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BE3E3FB" w14:textId="53623D5C"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0ADD97E" w14:textId="56B46AE8" w:rsidR="00080C93" w:rsidRPr="00337791" w:rsidRDefault="00D25E2F" w:rsidP="001612F0">
            <w:pPr>
              <w:pStyle w:val="af3"/>
              <w:jc w:val="center"/>
              <w:rPr>
                <w:bCs/>
                <w:sz w:val="20"/>
                <w:szCs w:val="20"/>
                <w:lang w:val="en-US" w:eastAsia="zh-CN"/>
              </w:rPr>
            </w:pPr>
            <w:r>
              <w:rPr>
                <w:bCs/>
                <w:sz w:val="20"/>
                <w:szCs w:val="20"/>
                <w:lang w:val="en-US" w:eastAsia="zh-CN"/>
              </w:rPr>
              <w:t>4</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687D9149" w14:textId="55BFC6F4"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3B878B" w14:textId="2FFBF35F" w:rsidR="00080C93" w:rsidRPr="00337791" w:rsidRDefault="008147D6" w:rsidP="001612F0">
            <w:pPr>
              <w:pStyle w:val="af3"/>
              <w:jc w:val="center"/>
              <w:rPr>
                <w:bCs/>
                <w:sz w:val="20"/>
                <w:szCs w:val="20"/>
                <w:lang w:val="en-US" w:eastAsia="zh-CN"/>
              </w:rPr>
            </w:pPr>
            <w:r>
              <w:rPr>
                <w:bCs/>
                <w:sz w:val="20"/>
                <w:szCs w:val="20"/>
                <w:lang w:val="en-US" w:eastAsia="zh-CN"/>
              </w:rPr>
              <w:t>4</w:t>
            </w:r>
          </w:p>
        </w:tc>
      </w:tr>
    </w:tbl>
    <w:p w14:paraId="30D631A8" w14:textId="77777777" w:rsidR="00FB0AD5" w:rsidRDefault="00FB0AD5" w:rsidP="00781246">
      <w:pPr>
        <w:pStyle w:val="af3"/>
        <w:jc w:val="both"/>
        <w:rPr>
          <w:sz w:val="22"/>
          <w:szCs w:val="22"/>
          <w:lang w:eastAsia="zh-CN"/>
        </w:rPr>
      </w:pPr>
    </w:p>
    <w:p w14:paraId="2BD4EC8E" w14:textId="05010A9D" w:rsidR="00815596" w:rsidRPr="000653DE" w:rsidRDefault="00815596" w:rsidP="00815596">
      <w:pPr>
        <w:pStyle w:val="ad"/>
        <w:jc w:val="center"/>
        <w:rPr>
          <w:sz w:val="20"/>
          <w:szCs w:val="20"/>
          <w:lang w:eastAsia="en-US"/>
        </w:rPr>
      </w:pPr>
      <w:bookmarkStart w:id="53" w:name="_Ref68193997"/>
      <w:r w:rsidRPr="00815596">
        <w:rPr>
          <w:sz w:val="20"/>
          <w:szCs w:val="20"/>
        </w:rPr>
        <w:t xml:space="preserve">Table </w:t>
      </w:r>
      <w:bookmarkEnd w:id="53"/>
      <w:r w:rsidR="00256663">
        <w:rPr>
          <w:sz w:val="20"/>
          <w:szCs w:val="20"/>
        </w:rPr>
        <w:t>15</w:t>
      </w:r>
      <w:r w:rsidRPr="000653DE">
        <w:rPr>
          <w:sz w:val="20"/>
          <w:szCs w:val="20"/>
        </w:rPr>
        <w:t xml:space="preserve">: Summary of the </w:t>
      </w:r>
      <w:r>
        <w:rPr>
          <w:sz w:val="20"/>
          <w:szCs w:val="20"/>
        </w:rPr>
        <w:t xml:space="preserve">uplink </w:t>
      </w:r>
      <w:r w:rsidRPr="000653DE">
        <w:rPr>
          <w:sz w:val="20"/>
          <w:szCs w:val="20"/>
        </w:rPr>
        <w:t>system capacity results</w:t>
      </w:r>
      <w:r>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815596" w:rsidRPr="00337791" w14:paraId="7763194F"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54864428" w14:textId="77777777" w:rsidR="00815596" w:rsidRPr="00337791" w:rsidRDefault="00815596" w:rsidP="00815596">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3DF1A6E5" w14:textId="77777777" w:rsidR="00815596" w:rsidRPr="00337791" w:rsidRDefault="00815596" w:rsidP="00815596">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7A9C7C66" w14:textId="77777777" w:rsidR="00815596" w:rsidRPr="00337791" w:rsidRDefault="00815596" w:rsidP="00815596">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605D53C2" w14:textId="77777777" w:rsidR="00815596" w:rsidRPr="00337791" w:rsidRDefault="00815596" w:rsidP="00815596">
            <w:pPr>
              <w:pStyle w:val="af3"/>
              <w:jc w:val="center"/>
              <w:rPr>
                <w:b/>
                <w:bCs/>
                <w:sz w:val="20"/>
                <w:szCs w:val="20"/>
                <w:lang w:val="en-US" w:eastAsia="zh-CN"/>
              </w:rPr>
            </w:pPr>
            <w:r>
              <w:rPr>
                <w:sz w:val="20"/>
                <w:szCs w:val="20"/>
                <w:lang w:val="en-US" w:eastAsia="zh-CN"/>
              </w:rPr>
              <w:t>Indoor Hotspot</w:t>
            </w:r>
          </w:p>
        </w:tc>
      </w:tr>
      <w:tr w:rsidR="00B37587" w14:paraId="4DE6236A" w14:textId="77777777" w:rsidTr="00334AAE">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D0D2F8E" w14:textId="77777777" w:rsidR="00B37587" w:rsidRDefault="00B37587" w:rsidP="00334AAE">
            <w:pPr>
              <w:pStyle w:val="af3"/>
              <w:jc w:val="center"/>
              <w:rPr>
                <w:sz w:val="20"/>
                <w:szCs w:val="20"/>
                <w:lang w:val="en-US" w:eastAsia="zh-CN"/>
              </w:rPr>
            </w:pPr>
            <w:r>
              <w:rPr>
                <w:sz w:val="20"/>
                <w:szCs w:val="20"/>
                <w:lang w:val="en-US" w:eastAsia="zh-CN"/>
              </w:rPr>
              <w:t>FR1 1CC</w:t>
            </w:r>
          </w:p>
        </w:tc>
      </w:tr>
      <w:tr w:rsidR="00B37587" w:rsidRPr="00080C93" w14:paraId="26633628"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10E988A1" w14:textId="7C29448C" w:rsidR="00B37587" w:rsidRPr="00337791" w:rsidRDefault="00B37587" w:rsidP="00334AAE">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A2B4A46" w14:textId="51DA7E31"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9CD4BB4" w14:textId="40B4AA35"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73DDFDEC" w14:textId="77777777" w:rsidR="00B37587" w:rsidRPr="00080C93" w:rsidRDefault="00B37587" w:rsidP="00334AAE">
            <w:pPr>
              <w:pStyle w:val="af3"/>
              <w:jc w:val="center"/>
              <w:rPr>
                <w:bCs/>
                <w:sz w:val="20"/>
                <w:szCs w:val="20"/>
                <w:lang w:val="en-US" w:eastAsia="zh-CN"/>
              </w:rPr>
            </w:pPr>
            <w:r>
              <w:rPr>
                <w:bCs/>
                <w:sz w:val="20"/>
                <w:szCs w:val="20"/>
                <w:lang w:val="en-US" w:eastAsia="zh-CN"/>
              </w:rPr>
              <w:t>&gt;20</w:t>
            </w:r>
          </w:p>
        </w:tc>
      </w:tr>
      <w:tr w:rsidR="00B37587" w:rsidRPr="00337791" w14:paraId="23A32D85"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472153E7" w14:textId="45A1CCC9" w:rsidR="00B37587" w:rsidRPr="00337791" w:rsidRDefault="00B37587" w:rsidP="00334AAE">
            <w:pPr>
              <w:pStyle w:val="af3"/>
              <w:jc w:val="center"/>
              <w:rPr>
                <w:sz w:val="20"/>
                <w:szCs w:val="20"/>
                <w:lang w:val="en-US" w:eastAsia="zh-CN"/>
              </w:rPr>
            </w:pPr>
            <w:r>
              <w:rPr>
                <w:sz w:val="20"/>
                <w:szCs w:val="20"/>
                <w:lang w:val="en-US" w:eastAsia="zh-CN"/>
              </w:rPr>
              <w:t>UL Capacity for AR, 10Mbps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49CA7AC" w14:textId="746B278E" w:rsidR="00B37587" w:rsidRPr="00337791" w:rsidRDefault="00B37587" w:rsidP="00334AAE">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8D95AC2" w14:textId="28FEADC0" w:rsidR="00B37587" w:rsidRPr="00337791" w:rsidRDefault="00B37587" w:rsidP="00334AAE">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57BA62E" w14:textId="6E3AB9A8" w:rsidR="00B37587" w:rsidRPr="00337791" w:rsidRDefault="00B37587" w:rsidP="00334AAE">
            <w:pPr>
              <w:pStyle w:val="af3"/>
              <w:jc w:val="center"/>
              <w:rPr>
                <w:sz w:val="20"/>
                <w:szCs w:val="20"/>
                <w:lang w:val="en-US" w:eastAsia="zh-CN"/>
              </w:rPr>
            </w:pPr>
            <w:r>
              <w:rPr>
                <w:sz w:val="20"/>
                <w:szCs w:val="20"/>
                <w:lang w:val="en-US" w:eastAsia="zh-CN"/>
              </w:rPr>
              <w:t>5</w:t>
            </w:r>
          </w:p>
        </w:tc>
      </w:tr>
      <w:tr w:rsidR="00B37587" w:rsidRPr="00337791" w14:paraId="30CED2EC" w14:textId="77777777" w:rsidTr="00334AAE">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3B40677C" w14:textId="77777777" w:rsidR="00B37587" w:rsidRPr="00337791" w:rsidRDefault="00B37587" w:rsidP="00334AAE">
            <w:pPr>
              <w:pStyle w:val="af3"/>
              <w:jc w:val="center"/>
              <w:rPr>
                <w:sz w:val="20"/>
                <w:szCs w:val="20"/>
                <w:lang w:val="en-US" w:eastAsia="zh-CN"/>
              </w:rPr>
            </w:pPr>
            <w:r>
              <w:rPr>
                <w:sz w:val="20"/>
                <w:szCs w:val="20"/>
                <w:lang w:val="en-US" w:eastAsia="zh-CN"/>
              </w:rPr>
              <w:t>FR2 1CC</w:t>
            </w:r>
          </w:p>
        </w:tc>
      </w:tr>
      <w:tr w:rsidR="00B37587" w:rsidRPr="00337791" w14:paraId="55E4582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97E6E2C" w14:textId="7203829E" w:rsidR="00B37587" w:rsidRPr="00337791" w:rsidRDefault="00B37587" w:rsidP="00B37587">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2553792" w14:textId="3A73BAFD" w:rsidR="00B37587" w:rsidRPr="00337791" w:rsidRDefault="00B37587" w:rsidP="00B37587">
            <w:pPr>
              <w:pStyle w:val="af3"/>
              <w:jc w:val="center"/>
              <w:rPr>
                <w:bCs/>
                <w:sz w:val="20"/>
                <w:szCs w:val="20"/>
                <w:lang w:val="en-US" w:eastAsia="zh-CN"/>
              </w:rPr>
            </w:pPr>
            <w:r>
              <w:rPr>
                <w:bCs/>
                <w:sz w:val="20"/>
                <w:szCs w:val="20"/>
                <w:lang w:val="en-US" w:eastAsia="zh-CN"/>
              </w:rPr>
              <w:t>&gt;30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41AE9D"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4D476F5" w14:textId="75105D34" w:rsidR="00B37587" w:rsidRPr="00337791" w:rsidRDefault="00B37587" w:rsidP="00B37587">
            <w:pPr>
              <w:pStyle w:val="af3"/>
              <w:jc w:val="center"/>
              <w:rPr>
                <w:bCs/>
                <w:sz w:val="20"/>
                <w:szCs w:val="20"/>
                <w:lang w:val="en-US" w:eastAsia="zh-CN"/>
              </w:rPr>
            </w:pPr>
            <w:r>
              <w:rPr>
                <w:bCs/>
                <w:sz w:val="20"/>
                <w:szCs w:val="20"/>
                <w:lang w:val="en-US" w:eastAsia="zh-CN"/>
              </w:rPr>
              <w:t>12</w:t>
            </w:r>
          </w:p>
        </w:tc>
      </w:tr>
      <w:tr w:rsidR="00B37587" w:rsidRPr="00337791" w14:paraId="2104025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162D54" w14:textId="0033AF7A" w:rsidR="00B37587" w:rsidRPr="00337791" w:rsidRDefault="00B37587" w:rsidP="00B37587">
            <w:pPr>
              <w:pStyle w:val="af3"/>
              <w:jc w:val="center"/>
              <w:rPr>
                <w:b/>
                <w:bCs/>
                <w:sz w:val="20"/>
                <w:szCs w:val="20"/>
                <w:lang w:val="en-US" w:eastAsia="zh-CN"/>
              </w:rPr>
            </w:pPr>
            <w:r>
              <w:rPr>
                <w:sz w:val="20"/>
                <w:szCs w:val="20"/>
                <w:lang w:val="en-US" w:eastAsia="zh-CN"/>
              </w:rPr>
              <w:t>UL Capacity for AR, 10Mbps video</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1D5B799" w14:textId="0DC5E6D4" w:rsidR="00B37587" w:rsidRPr="00337791" w:rsidRDefault="00B37587" w:rsidP="00B37587">
            <w:pPr>
              <w:pStyle w:val="af3"/>
              <w:jc w:val="center"/>
              <w:rPr>
                <w:bCs/>
                <w:sz w:val="20"/>
                <w:szCs w:val="20"/>
                <w:lang w:val="en-US" w:eastAsia="zh-CN"/>
              </w:rPr>
            </w:pPr>
            <w:r>
              <w:rPr>
                <w:bCs/>
                <w:sz w:val="20"/>
                <w:szCs w:val="20"/>
                <w:lang w:val="en-US" w:eastAsia="zh-CN"/>
              </w:rPr>
              <w:t>2</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EF13862"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70CCC3C" w14:textId="15CCACFF" w:rsidR="00B37587" w:rsidRPr="00337791" w:rsidRDefault="00B37587" w:rsidP="00B37587">
            <w:pPr>
              <w:pStyle w:val="af3"/>
              <w:jc w:val="center"/>
              <w:rPr>
                <w:bCs/>
                <w:sz w:val="20"/>
                <w:szCs w:val="20"/>
                <w:lang w:val="en-US" w:eastAsia="zh-CN"/>
              </w:rPr>
            </w:pPr>
            <w:r>
              <w:rPr>
                <w:bCs/>
                <w:sz w:val="20"/>
                <w:szCs w:val="20"/>
                <w:lang w:val="en-US" w:eastAsia="zh-CN"/>
              </w:rPr>
              <w:t>&lt;2</w:t>
            </w:r>
          </w:p>
        </w:tc>
      </w:tr>
    </w:tbl>
    <w:p w14:paraId="4779CA00" w14:textId="77777777" w:rsidR="00FB53A6" w:rsidRPr="00BA0939" w:rsidRDefault="00FB53A6" w:rsidP="00781246">
      <w:pPr>
        <w:pStyle w:val="af3"/>
        <w:jc w:val="both"/>
        <w:rPr>
          <w:sz w:val="22"/>
          <w:szCs w:val="22"/>
          <w:lang w:eastAsia="zh-CN"/>
        </w:rPr>
      </w:pPr>
    </w:p>
    <w:p w14:paraId="1C949D7C" w14:textId="5EC214C7" w:rsidR="00F80E71" w:rsidRPr="00F80E71" w:rsidRDefault="000C086E" w:rsidP="00D02B04">
      <w:pPr>
        <w:pStyle w:val="1"/>
      </w:pPr>
      <w:r>
        <w:t xml:space="preserve"> </w:t>
      </w:r>
      <w:r w:rsidR="004038A9">
        <w:t>Reference</w:t>
      </w:r>
    </w:p>
    <w:p w14:paraId="41D2D3B3" w14:textId="3C5A3C48" w:rsidR="00757CD5" w:rsidRPr="00810C09" w:rsidRDefault="007247D5" w:rsidP="00FA2998">
      <w:pPr>
        <w:numPr>
          <w:ilvl w:val="0"/>
          <w:numId w:val="8"/>
        </w:numPr>
        <w:overflowPunct w:val="0"/>
        <w:autoSpaceDE w:val="0"/>
        <w:autoSpaceDN w:val="0"/>
        <w:adjustRightInd w:val="0"/>
        <w:spacing w:after="120"/>
        <w:jc w:val="both"/>
        <w:rPr>
          <w:sz w:val="22"/>
          <w:szCs w:val="20"/>
        </w:rPr>
      </w:pPr>
      <w:bookmarkStart w:id="54" w:name="_Ref60919050"/>
      <w:r>
        <w:rPr>
          <w:rFonts w:eastAsiaTheme="minorEastAsia"/>
          <w:sz w:val="22"/>
          <w:szCs w:val="22"/>
          <w:lang w:eastAsia="zh-TW"/>
        </w:rPr>
        <w:t>RP</w:t>
      </w:r>
      <w:r w:rsidRPr="00F94024">
        <w:rPr>
          <w:rFonts w:eastAsiaTheme="minorEastAsia"/>
          <w:sz w:val="22"/>
          <w:szCs w:val="22"/>
          <w:lang w:eastAsia="zh-TW"/>
        </w:rPr>
        <w:t>-</w:t>
      </w:r>
      <w:r w:rsidR="00815596">
        <w:rPr>
          <w:rFonts w:eastAsiaTheme="minorEastAsia"/>
          <w:sz w:val="22"/>
          <w:szCs w:val="22"/>
          <w:lang w:eastAsia="zh-TW"/>
        </w:rPr>
        <w:t>201145</w:t>
      </w:r>
      <w:r>
        <w:rPr>
          <w:rFonts w:eastAsiaTheme="minorEastAsia"/>
          <w:sz w:val="22"/>
          <w:szCs w:val="22"/>
          <w:lang w:eastAsia="zh-TW"/>
        </w:rPr>
        <w:t>, “</w:t>
      </w:r>
      <w:r w:rsidRPr="007247D5">
        <w:rPr>
          <w:rFonts w:eastAsiaTheme="minorEastAsia"/>
          <w:sz w:val="22"/>
          <w:szCs w:val="22"/>
          <w:lang w:eastAsia="zh-TW"/>
        </w:rPr>
        <w:t>New SID on XR Evaluations for NR</w:t>
      </w:r>
      <w:r>
        <w:rPr>
          <w:rFonts w:eastAsiaTheme="minorEastAsia"/>
          <w:sz w:val="22"/>
          <w:szCs w:val="22"/>
          <w:lang w:eastAsia="zh-TW"/>
        </w:rPr>
        <w:t>”, Qualcomm, RAN #</w:t>
      </w:r>
      <w:bookmarkEnd w:id="54"/>
      <w:r w:rsidR="00815596">
        <w:rPr>
          <w:rFonts w:eastAsiaTheme="minorEastAsia"/>
          <w:sz w:val="22"/>
          <w:szCs w:val="22"/>
          <w:lang w:eastAsia="zh-TW"/>
        </w:rPr>
        <w:t>88e</w:t>
      </w:r>
    </w:p>
    <w:p w14:paraId="51331F74" w14:textId="3FFC0866" w:rsidR="00810C09" w:rsidRPr="00B82CAD" w:rsidRDefault="00810C09" w:rsidP="00FA2998">
      <w:pPr>
        <w:numPr>
          <w:ilvl w:val="0"/>
          <w:numId w:val="8"/>
        </w:numPr>
        <w:overflowPunct w:val="0"/>
        <w:autoSpaceDE w:val="0"/>
        <w:autoSpaceDN w:val="0"/>
        <w:adjustRightInd w:val="0"/>
        <w:spacing w:after="120"/>
        <w:jc w:val="both"/>
        <w:rPr>
          <w:sz w:val="22"/>
          <w:szCs w:val="20"/>
        </w:rPr>
      </w:pPr>
      <w:bookmarkStart w:id="55" w:name="_Ref71632037"/>
      <w:r>
        <w:rPr>
          <w:sz w:val="22"/>
          <w:szCs w:val="20"/>
        </w:rPr>
        <w:t xml:space="preserve">R1-2105377, </w:t>
      </w:r>
      <w:r>
        <w:rPr>
          <w:rStyle w:val="apple-converted-space"/>
          <w:sz w:val="22"/>
          <w:szCs w:val="20"/>
        </w:rPr>
        <w:t>“Traffic Model for XR and CG”, MediaTek Inc., RAN1 #105-e</w:t>
      </w:r>
      <w:bookmarkEnd w:id="55"/>
    </w:p>
    <w:p w14:paraId="345087E8" w14:textId="08E79AE3" w:rsidR="00B82CAD" w:rsidRDefault="00B82CAD" w:rsidP="00FA2998">
      <w:pPr>
        <w:numPr>
          <w:ilvl w:val="0"/>
          <w:numId w:val="8"/>
        </w:numPr>
        <w:overflowPunct w:val="0"/>
        <w:autoSpaceDE w:val="0"/>
        <w:autoSpaceDN w:val="0"/>
        <w:adjustRightInd w:val="0"/>
        <w:spacing w:after="120"/>
        <w:jc w:val="both"/>
        <w:rPr>
          <w:rStyle w:val="apple-converted-space"/>
          <w:sz w:val="22"/>
          <w:szCs w:val="20"/>
        </w:rPr>
      </w:pPr>
      <w:bookmarkStart w:id="56" w:name="_Ref68616936"/>
      <w:r>
        <w:rPr>
          <w:rStyle w:val="apple-converted-space"/>
          <w:sz w:val="22"/>
          <w:szCs w:val="20"/>
        </w:rPr>
        <w:t>R1-2100593, “</w:t>
      </w:r>
      <w:r w:rsidRPr="00B82CAD">
        <w:rPr>
          <w:rStyle w:val="apple-converted-space"/>
          <w:sz w:val="22"/>
          <w:szCs w:val="20"/>
        </w:rPr>
        <w:t>On enhancements to DCI-based UE power saving during DRX active time</w:t>
      </w:r>
      <w:r>
        <w:rPr>
          <w:rStyle w:val="apple-converted-space"/>
          <w:sz w:val="22"/>
          <w:szCs w:val="20"/>
        </w:rPr>
        <w:t>”</w:t>
      </w:r>
      <w:r w:rsidR="00810C09">
        <w:rPr>
          <w:rStyle w:val="apple-converted-space"/>
          <w:sz w:val="22"/>
          <w:szCs w:val="20"/>
        </w:rPr>
        <w:t>, MediaTek Inc., RAN</w:t>
      </w:r>
      <w:r w:rsidR="003465AF">
        <w:rPr>
          <w:rStyle w:val="apple-converted-space"/>
          <w:sz w:val="22"/>
          <w:szCs w:val="20"/>
        </w:rPr>
        <w:t>1 #104-e</w:t>
      </w:r>
      <w:bookmarkEnd w:id="56"/>
    </w:p>
    <w:p w14:paraId="6E61FE22" w14:textId="3A0370E2" w:rsidR="0003717C" w:rsidRDefault="0003717C" w:rsidP="00213EDD">
      <w:pPr>
        <w:numPr>
          <w:ilvl w:val="0"/>
          <w:numId w:val="8"/>
        </w:numPr>
        <w:overflowPunct w:val="0"/>
        <w:autoSpaceDE w:val="0"/>
        <w:autoSpaceDN w:val="0"/>
        <w:adjustRightInd w:val="0"/>
        <w:spacing w:after="120"/>
        <w:jc w:val="both"/>
        <w:rPr>
          <w:rStyle w:val="apple-converted-space"/>
          <w:sz w:val="22"/>
          <w:szCs w:val="20"/>
        </w:rPr>
      </w:pPr>
      <w:bookmarkStart w:id="57" w:name="_Ref67768112"/>
      <w:r w:rsidRPr="00213EDD">
        <w:rPr>
          <w:rStyle w:val="apple-converted-space"/>
          <w:sz w:val="22"/>
          <w:szCs w:val="20"/>
        </w:rPr>
        <w:t>Chairman’s Notes (Xiaodong’s Session), RAN1 #106-bis-e (Rel-17 8.14 XR)</w:t>
      </w:r>
      <w:bookmarkEnd w:id="57"/>
    </w:p>
    <w:p w14:paraId="410FEA77" w14:textId="005547B1" w:rsidR="00213EDD" w:rsidRPr="00213EDD" w:rsidRDefault="00213EDD" w:rsidP="00213EDD">
      <w:pPr>
        <w:numPr>
          <w:ilvl w:val="0"/>
          <w:numId w:val="8"/>
        </w:numPr>
        <w:overflowPunct w:val="0"/>
        <w:autoSpaceDE w:val="0"/>
        <w:autoSpaceDN w:val="0"/>
        <w:adjustRightInd w:val="0"/>
        <w:spacing w:after="120"/>
        <w:jc w:val="both"/>
        <w:rPr>
          <w:rStyle w:val="apple-converted-space"/>
          <w:sz w:val="22"/>
          <w:szCs w:val="20"/>
        </w:rPr>
      </w:pPr>
      <w:r w:rsidRPr="00213EDD">
        <w:rPr>
          <w:rStyle w:val="apple-converted-space"/>
          <w:sz w:val="22"/>
          <w:szCs w:val="20"/>
        </w:rPr>
        <w:t>3GPP TS 38.133, Requirements for support of radio resource management V16.8.0</w:t>
      </w:r>
    </w:p>
    <w:p w14:paraId="627D0145" w14:textId="5494C3E0" w:rsidR="007E16A1" w:rsidRDefault="007E16A1" w:rsidP="007E16A1">
      <w:pPr>
        <w:pStyle w:val="Appendix1"/>
        <w:numPr>
          <w:ilvl w:val="0"/>
          <w:numId w:val="0"/>
        </w:numPr>
      </w:pPr>
      <w:bookmarkStart w:id="58" w:name="_Ref61014838"/>
      <w:r>
        <w:t xml:space="preserve">Appendix A: </w:t>
      </w:r>
      <w:bookmarkEnd w:id="58"/>
      <w:r>
        <w:t xml:space="preserve">Downlink Evaluation Results </w:t>
      </w:r>
    </w:p>
    <w:p w14:paraId="1277DAEF" w14:textId="2FF4794D" w:rsidR="007E16A1" w:rsidRDefault="007E16A1" w:rsidP="007E16A1">
      <w:pPr>
        <w:pStyle w:val="ad"/>
        <w:jc w:val="center"/>
        <w:rPr>
          <w:sz w:val="20"/>
          <w:szCs w:val="20"/>
        </w:rPr>
      </w:pPr>
      <w:r w:rsidRPr="007E16A1">
        <w:rPr>
          <w:sz w:val="20"/>
          <w:szCs w:val="20"/>
        </w:rPr>
        <w:t>Table</w:t>
      </w:r>
      <w:r w:rsidR="00256663">
        <w:rPr>
          <w:sz w:val="20"/>
          <w:szCs w:val="20"/>
        </w:rPr>
        <w:t xml:space="preserve"> 16</w:t>
      </w:r>
      <w:r w:rsidRPr="007E16A1">
        <w:rPr>
          <w:sz w:val="20"/>
          <w:szCs w:val="20"/>
        </w:rPr>
        <w:t xml:space="preserve">. </w:t>
      </w:r>
      <w:r>
        <w:rPr>
          <w:sz w:val="20"/>
          <w:szCs w:val="20"/>
        </w:rPr>
        <w:t>Evaluation results: DL, FR1 DU, CG-30Mbps</w:t>
      </w:r>
    </w:p>
    <w:p w14:paraId="637607A3" w14:textId="55DA7A1F" w:rsidR="007E16A1" w:rsidRPr="007E16A1" w:rsidRDefault="007E16A1" w:rsidP="007E16A1">
      <w:r>
        <w:rPr>
          <w:noProof/>
          <w:sz w:val="22"/>
          <w:szCs w:val="20"/>
          <w:lang w:val="en-US" w:eastAsia="zh-TW"/>
        </w:rPr>
        <w:lastRenderedPageBreak/>
        <w:drawing>
          <wp:inline distT="0" distB="0" distL="0" distR="0" wp14:anchorId="3736A621" wp14:editId="398BE628">
            <wp:extent cx="6646545" cy="2927350"/>
            <wp:effectExtent l="0" t="0" r="1905" b="63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able12.png"/>
                    <pic:cNvPicPr/>
                  </pic:nvPicPr>
                  <pic:blipFill>
                    <a:blip r:embed="rId54">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0A2F970A" w14:textId="4DC3B1F1" w:rsidR="000C086E" w:rsidRDefault="000C086E" w:rsidP="000C086E">
      <w:pPr>
        <w:overflowPunct w:val="0"/>
        <w:autoSpaceDE w:val="0"/>
        <w:autoSpaceDN w:val="0"/>
        <w:adjustRightInd w:val="0"/>
        <w:spacing w:after="120"/>
        <w:jc w:val="both"/>
        <w:rPr>
          <w:rStyle w:val="apple-converted-space"/>
          <w:sz w:val="22"/>
          <w:szCs w:val="20"/>
        </w:rPr>
      </w:pPr>
    </w:p>
    <w:p w14:paraId="22191EDB" w14:textId="7AC605F8" w:rsidR="007E16A1" w:rsidRPr="007E16A1" w:rsidRDefault="007E16A1" w:rsidP="007E16A1">
      <w:pPr>
        <w:pStyle w:val="ad"/>
        <w:keepNext/>
        <w:jc w:val="center"/>
        <w:rPr>
          <w:sz w:val="20"/>
          <w:szCs w:val="20"/>
        </w:rPr>
      </w:pPr>
      <w:r w:rsidRPr="007E16A1">
        <w:rPr>
          <w:sz w:val="20"/>
          <w:szCs w:val="20"/>
        </w:rPr>
        <w:t>Table</w:t>
      </w:r>
      <w:r w:rsidR="00256663">
        <w:rPr>
          <w:sz w:val="20"/>
          <w:szCs w:val="20"/>
        </w:rPr>
        <w:t xml:space="preserve"> 17</w:t>
      </w:r>
      <w:r>
        <w:rPr>
          <w:sz w:val="20"/>
          <w:szCs w:val="20"/>
        </w:rPr>
        <w:t>.</w:t>
      </w:r>
      <w:r w:rsidRPr="007E16A1">
        <w:rPr>
          <w:sz w:val="20"/>
          <w:szCs w:val="20"/>
        </w:rPr>
        <w:t xml:space="preserve"> </w:t>
      </w:r>
      <w:r>
        <w:rPr>
          <w:sz w:val="20"/>
          <w:szCs w:val="20"/>
        </w:rPr>
        <w:t>Evaluation results: DL, FR1 DU, AR-45Mbps</w:t>
      </w:r>
    </w:p>
    <w:p w14:paraId="4B6E19D5" w14:textId="6F71865C" w:rsidR="007E16A1" w:rsidRDefault="007E16A1" w:rsidP="007E16A1">
      <w:r>
        <w:rPr>
          <w:noProof/>
          <w:sz w:val="22"/>
          <w:szCs w:val="20"/>
          <w:lang w:val="en-US" w:eastAsia="zh-TW"/>
        </w:rPr>
        <w:drawing>
          <wp:inline distT="0" distB="0" distL="0" distR="0" wp14:anchorId="713C71ED" wp14:editId="24A62260">
            <wp:extent cx="6646545" cy="2927350"/>
            <wp:effectExtent l="0" t="0" r="190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able13.png"/>
                    <pic:cNvPicPr/>
                  </pic:nvPicPr>
                  <pic:blipFill>
                    <a:blip r:embed="rId55">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59E1E83B" w14:textId="77777777" w:rsidR="007E16A1" w:rsidRDefault="007E16A1" w:rsidP="007E16A1"/>
    <w:p w14:paraId="781FAC97" w14:textId="77777777" w:rsidR="007E16A1" w:rsidRDefault="007E16A1" w:rsidP="007E16A1"/>
    <w:p w14:paraId="722D04DA" w14:textId="6B162433" w:rsidR="007E16A1" w:rsidRPr="007E16A1" w:rsidRDefault="007E16A1" w:rsidP="007E16A1">
      <w:pPr>
        <w:pStyle w:val="ad"/>
        <w:keepNext/>
        <w:jc w:val="center"/>
        <w:rPr>
          <w:sz w:val="20"/>
          <w:szCs w:val="20"/>
        </w:rPr>
      </w:pPr>
      <w:r w:rsidRPr="007E16A1">
        <w:rPr>
          <w:sz w:val="20"/>
          <w:szCs w:val="20"/>
        </w:rPr>
        <w:lastRenderedPageBreak/>
        <w:t>Table</w:t>
      </w:r>
      <w:r w:rsidR="00256663">
        <w:rPr>
          <w:sz w:val="20"/>
          <w:szCs w:val="20"/>
        </w:rPr>
        <w:t xml:space="preserve"> 18</w:t>
      </w:r>
      <w:r>
        <w:rPr>
          <w:sz w:val="20"/>
          <w:szCs w:val="20"/>
        </w:rPr>
        <w:t>.</w:t>
      </w:r>
      <w:r w:rsidRPr="007E16A1">
        <w:rPr>
          <w:sz w:val="20"/>
          <w:szCs w:val="20"/>
        </w:rPr>
        <w:t xml:space="preserve"> </w:t>
      </w:r>
      <w:r>
        <w:rPr>
          <w:sz w:val="20"/>
          <w:szCs w:val="20"/>
        </w:rPr>
        <w:t>Evaluation results: DL, FR1 InH, AR-45Mbps</w:t>
      </w:r>
    </w:p>
    <w:p w14:paraId="10E4AB8E" w14:textId="33F78145"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926FED8" wp14:editId="3C85E7F0">
            <wp:extent cx="6646545" cy="291846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ble14.png"/>
                    <pic:cNvPicPr/>
                  </pic:nvPicPr>
                  <pic:blipFill>
                    <a:blip r:embed="rId56">
                      <a:extLst>
                        <a:ext uri="{28A0092B-C50C-407E-A947-70E740481C1C}">
                          <a14:useLocalDpi xmlns:a14="http://schemas.microsoft.com/office/drawing/2010/main" val="0"/>
                        </a:ext>
                      </a:extLst>
                    </a:blip>
                    <a:stretch>
                      <a:fillRect/>
                    </a:stretch>
                  </pic:blipFill>
                  <pic:spPr>
                    <a:xfrm>
                      <a:off x="0" y="0"/>
                      <a:ext cx="6646545" cy="2918460"/>
                    </a:xfrm>
                    <a:prstGeom prst="rect">
                      <a:avLst/>
                    </a:prstGeom>
                  </pic:spPr>
                </pic:pic>
              </a:graphicData>
            </a:graphic>
          </wp:inline>
        </w:drawing>
      </w:r>
    </w:p>
    <w:p w14:paraId="14817ED1" w14:textId="77777777" w:rsidR="007E16A1" w:rsidRDefault="007E16A1" w:rsidP="000C086E">
      <w:pPr>
        <w:overflowPunct w:val="0"/>
        <w:autoSpaceDE w:val="0"/>
        <w:autoSpaceDN w:val="0"/>
        <w:adjustRightInd w:val="0"/>
        <w:spacing w:after="120"/>
        <w:jc w:val="both"/>
        <w:rPr>
          <w:rStyle w:val="apple-converted-space"/>
          <w:sz w:val="22"/>
          <w:szCs w:val="20"/>
        </w:rPr>
      </w:pPr>
    </w:p>
    <w:p w14:paraId="2B31347E" w14:textId="1CB2BA04" w:rsidR="004D109A" w:rsidRDefault="004D109A">
      <w:pPr>
        <w:rPr>
          <w:rStyle w:val="apple-converted-space"/>
          <w:sz w:val="22"/>
          <w:szCs w:val="20"/>
        </w:rPr>
      </w:pPr>
      <w:r>
        <w:rPr>
          <w:rStyle w:val="apple-converted-space"/>
          <w:sz w:val="22"/>
          <w:szCs w:val="20"/>
        </w:rPr>
        <w:br w:type="page"/>
      </w:r>
    </w:p>
    <w:p w14:paraId="0F96F0C4" w14:textId="77777777" w:rsidR="007E16A1" w:rsidRDefault="007E16A1" w:rsidP="000C086E">
      <w:pPr>
        <w:overflowPunct w:val="0"/>
        <w:autoSpaceDE w:val="0"/>
        <w:autoSpaceDN w:val="0"/>
        <w:adjustRightInd w:val="0"/>
        <w:spacing w:after="120"/>
        <w:jc w:val="both"/>
        <w:rPr>
          <w:rStyle w:val="apple-converted-space"/>
          <w:sz w:val="22"/>
          <w:szCs w:val="20"/>
        </w:rPr>
      </w:pPr>
    </w:p>
    <w:p w14:paraId="5337A3EE" w14:textId="270B0B99" w:rsidR="007E16A1" w:rsidRDefault="007E16A1" w:rsidP="007E16A1">
      <w:pPr>
        <w:pStyle w:val="Appendix1"/>
        <w:numPr>
          <w:ilvl w:val="0"/>
          <w:numId w:val="0"/>
        </w:numPr>
      </w:pPr>
      <w:r>
        <w:t xml:space="preserve">Appendix B: Uplink Evaluation Results </w:t>
      </w:r>
    </w:p>
    <w:p w14:paraId="23815C15" w14:textId="77777777" w:rsidR="007E16A1" w:rsidRDefault="007E16A1" w:rsidP="000C086E">
      <w:pPr>
        <w:overflowPunct w:val="0"/>
        <w:autoSpaceDE w:val="0"/>
        <w:autoSpaceDN w:val="0"/>
        <w:adjustRightInd w:val="0"/>
        <w:spacing w:after="120"/>
        <w:jc w:val="both"/>
        <w:rPr>
          <w:rStyle w:val="apple-converted-space"/>
          <w:sz w:val="22"/>
          <w:szCs w:val="20"/>
        </w:rPr>
      </w:pPr>
    </w:p>
    <w:p w14:paraId="0F57200D" w14:textId="468FE260" w:rsidR="007E16A1" w:rsidRPr="007E16A1" w:rsidRDefault="007E16A1" w:rsidP="007E16A1">
      <w:pPr>
        <w:pStyle w:val="ad"/>
        <w:keepNext/>
        <w:jc w:val="center"/>
        <w:rPr>
          <w:sz w:val="20"/>
          <w:szCs w:val="20"/>
        </w:rPr>
      </w:pPr>
      <w:r w:rsidRPr="007E16A1">
        <w:rPr>
          <w:sz w:val="20"/>
          <w:szCs w:val="20"/>
        </w:rPr>
        <w:t>Table</w:t>
      </w:r>
      <w:r w:rsidR="00256663">
        <w:rPr>
          <w:sz w:val="20"/>
          <w:szCs w:val="20"/>
        </w:rPr>
        <w:t xml:space="preserve"> 19</w:t>
      </w:r>
      <w:r>
        <w:rPr>
          <w:sz w:val="20"/>
          <w:szCs w:val="20"/>
        </w:rPr>
        <w:t>.</w:t>
      </w:r>
      <w:r w:rsidRPr="007E16A1">
        <w:rPr>
          <w:sz w:val="20"/>
          <w:szCs w:val="20"/>
        </w:rPr>
        <w:t xml:space="preserve"> </w:t>
      </w:r>
      <w:r>
        <w:rPr>
          <w:sz w:val="20"/>
          <w:szCs w:val="20"/>
        </w:rPr>
        <w:t>Evaluation results: UL, FR1 DU, CG-Pose Control Only</w:t>
      </w:r>
    </w:p>
    <w:p w14:paraId="600C4CE5" w14:textId="6276231E" w:rsidR="007E16A1" w:rsidRDefault="007E16A1" w:rsidP="000C086E">
      <w:pPr>
        <w:overflowPunct w:val="0"/>
        <w:autoSpaceDE w:val="0"/>
        <w:autoSpaceDN w:val="0"/>
        <w:adjustRightInd w:val="0"/>
        <w:spacing w:after="120"/>
        <w:jc w:val="both"/>
        <w:rPr>
          <w:rStyle w:val="apple-converted-space"/>
          <w:sz w:val="22"/>
          <w:szCs w:val="20"/>
        </w:rPr>
      </w:pPr>
    </w:p>
    <w:p w14:paraId="3ACB1A0A" w14:textId="44DEC842" w:rsidR="004D109A" w:rsidRDefault="00523E5C" w:rsidP="007E16A1">
      <w:pPr>
        <w:pStyle w:val="ad"/>
        <w:keepNext/>
        <w:jc w:val="center"/>
        <w:rPr>
          <w:sz w:val="20"/>
          <w:szCs w:val="20"/>
        </w:rPr>
      </w:pPr>
      <w:r>
        <w:rPr>
          <w:noProof/>
          <w:sz w:val="20"/>
          <w:szCs w:val="20"/>
          <w:lang w:val="en-US" w:eastAsia="zh-TW"/>
        </w:rPr>
        <w:drawing>
          <wp:inline distT="0" distB="0" distL="0" distR="0" wp14:anchorId="31B56BA9" wp14:editId="71052441">
            <wp:extent cx="6646545" cy="2582545"/>
            <wp:effectExtent l="0" t="0" r="1905" b="825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able15.png"/>
                    <pic:cNvPicPr/>
                  </pic:nvPicPr>
                  <pic:blipFill>
                    <a:blip r:embed="rId57">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4757FBDA" w14:textId="77777777" w:rsidR="005F4A4A" w:rsidRDefault="005F4A4A" w:rsidP="007E16A1">
      <w:pPr>
        <w:pStyle w:val="ad"/>
        <w:keepNext/>
        <w:jc w:val="center"/>
        <w:rPr>
          <w:sz w:val="20"/>
          <w:szCs w:val="20"/>
        </w:rPr>
      </w:pPr>
    </w:p>
    <w:p w14:paraId="1565C62B" w14:textId="77777777" w:rsidR="005F4A4A" w:rsidRDefault="005F4A4A" w:rsidP="007E16A1">
      <w:pPr>
        <w:pStyle w:val="ad"/>
        <w:keepNext/>
        <w:jc w:val="center"/>
        <w:rPr>
          <w:sz w:val="20"/>
          <w:szCs w:val="20"/>
        </w:rPr>
      </w:pPr>
    </w:p>
    <w:p w14:paraId="01B304B1" w14:textId="3F6289A9" w:rsidR="007E16A1" w:rsidRDefault="007E16A1" w:rsidP="00BF1486">
      <w:pPr>
        <w:pStyle w:val="ad"/>
        <w:keepNext/>
        <w:jc w:val="center"/>
        <w:rPr>
          <w:rStyle w:val="apple-converted-space"/>
          <w:sz w:val="22"/>
          <w:szCs w:val="20"/>
        </w:rPr>
      </w:pPr>
      <w:r w:rsidRPr="007E16A1">
        <w:rPr>
          <w:sz w:val="20"/>
          <w:szCs w:val="20"/>
        </w:rPr>
        <w:t>Table</w:t>
      </w:r>
      <w:r w:rsidR="00256663">
        <w:rPr>
          <w:sz w:val="20"/>
          <w:szCs w:val="20"/>
        </w:rPr>
        <w:t xml:space="preserve"> 20</w:t>
      </w:r>
      <w:r>
        <w:rPr>
          <w:sz w:val="20"/>
          <w:szCs w:val="20"/>
        </w:rPr>
        <w:t>.</w:t>
      </w:r>
      <w:r w:rsidRPr="007E16A1">
        <w:rPr>
          <w:sz w:val="20"/>
          <w:szCs w:val="20"/>
        </w:rPr>
        <w:t xml:space="preserve"> </w:t>
      </w:r>
      <w:r>
        <w:rPr>
          <w:sz w:val="20"/>
          <w:szCs w:val="20"/>
        </w:rPr>
        <w:t>Evaluation results: UL, FR1 InH, CG-Pose Control Only</w:t>
      </w:r>
    </w:p>
    <w:p w14:paraId="144E8642" w14:textId="49D08B7C"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608400EB" wp14:editId="0A3589C0">
            <wp:extent cx="6646545" cy="2582545"/>
            <wp:effectExtent l="0" t="0" r="1905" b="825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ble16.png"/>
                    <pic:cNvPicPr/>
                  </pic:nvPicPr>
                  <pic:blipFill>
                    <a:blip r:embed="rId58">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76E0A67A" w14:textId="235F98EC" w:rsidR="00523E5C" w:rsidRPr="005F4A4A" w:rsidRDefault="005F4A4A" w:rsidP="00BF1486">
      <w:pPr>
        <w:rPr>
          <w:sz w:val="20"/>
          <w:szCs w:val="20"/>
        </w:rPr>
      </w:pPr>
      <w:r>
        <w:rPr>
          <w:sz w:val="20"/>
          <w:szCs w:val="20"/>
        </w:rPr>
        <w:br w:type="page"/>
      </w:r>
    </w:p>
    <w:p w14:paraId="6C3D2968" w14:textId="5AFFB22B" w:rsidR="007E16A1" w:rsidRDefault="007E16A1" w:rsidP="00BF1486">
      <w:pPr>
        <w:pStyle w:val="ad"/>
        <w:keepNext/>
        <w:jc w:val="center"/>
        <w:rPr>
          <w:rStyle w:val="apple-converted-space"/>
          <w:sz w:val="22"/>
          <w:szCs w:val="20"/>
        </w:rPr>
      </w:pPr>
      <w:r w:rsidRPr="007E16A1">
        <w:rPr>
          <w:sz w:val="20"/>
          <w:szCs w:val="20"/>
        </w:rPr>
        <w:lastRenderedPageBreak/>
        <w:t>Table</w:t>
      </w:r>
      <w:r w:rsidR="00256663">
        <w:rPr>
          <w:sz w:val="20"/>
          <w:szCs w:val="20"/>
        </w:rPr>
        <w:t xml:space="preserve"> 21</w:t>
      </w:r>
      <w:r>
        <w:rPr>
          <w:sz w:val="20"/>
          <w:szCs w:val="20"/>
        </w:rPr>
        <w:t>.</w:t>
      </w:r>
      <w:r w:rsidRPr="007E16A1">
        <w:rPr>
          <w:sz w:val="20"/>
          <w:szCs w:val="20"/>
        </w:rPr>
        <w:t xml:space="preserve"> </w:t>
      </w:r>
      <w:r>
        <w:rPr>
          <w:sz w:val="20"/>
          <w:szCs w:val="20"/>
        </w:rPr>
        <w:t xml:space="preserve">Evaluation results: UL, FR1 DU, </w:t>
      </w:r>
      <w:r w:rsidR="005F4A4A">
        <w:rPr>
          <w:sz w:val="20"/>
          <w:szCs w:val="20"/>
        </w:rPr>
        <w:t>AR</w:t>
      </w:r>
      <w:r>
        <w:rPr>
          <w:sz w:val="20"/>
          <w:szCs w:val="20"/>
        </w:rPr>
        <w:t>-</w:t>
      </w:r>
      <w:r w:rsidR="009D3275">
        <w:rPr>
          <w:sz w:val="20"/>
          <w:szCs w:val="20"/>
        </w:rPr>
        <w:t>10Mbps</w:t>
      </w:r>
    </w:p>
    <w:p w14:paraId="016A7A77" w14:textId="65DE2545"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1648A581" wp14:editId="39F016C3">
            <wp:extent cx="6646545" cy="2582545"/>
            <wp:effectExtent l="0" t="0" r="1905" b="825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able17.png"/>
                    <pic:cNvPicPr/>
                  </pic:nvPicPr>
                  <pic:blipFill>
                    <a:blip r:embed="rId59">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7B24F32" w14:textId="77777777" w:rsidR="005F4A4A" w:rsidRPr="00BF1486" w:rsidRDefault="005F4A4A" w:rsidP="00BF1486"/>
    <w:p w14:paraId="2A3247A1" w14:textId="5858000B" w:rsidR="007E16A1" w:rsidRDefault="007E16A1" w:rsidP="00BF1486">
      <w:pPr>
        <w:pStyle w:val="ad"/>
        <w:keepNext/>
        <w:jc w:val="center"/>
        <w:rPr>
          <w:rStyle w:val="apple-converted-space"/>
          <w:sz w:val="22"/>
          <w:szCs w:val="20"/>
        </w:rPr>
      </w:pPr>
      <w:r w:rsidRPr="007E16A1">
        <w:rPr>
          <w:sz w:val="20"/>
          <w:szCs w:val="20"/>
        </w:rPr>
        <w:t>Table</w:t>
      </w:r>
      <w:r w:rsidR="00256663">
        <w:rPr>
          <w:sz w:val="20"/>
          <w:szCs w:val="20"/>
        </w:rPr>
        <w:t xml:space="preserve"> 22</w:t>
      </w:r>
      <w:r w:rsidR="009D3275">
        <w:rPr>
          <w:sz w:val="20"/>
          <w:szCs w:val="20"/>
        </w:rPr>
        <w:t>.</w:t>
      </w:r>
      <w:r w:rsidR="009D3275" w:rsidRPr="007E16A1">
        <w:rPr>
          <w:sz w:val="20"/>
          <w:szCs w:val="20"/>
        </w:rPr>
        <w:t xml:space="preserve"> </w:t>
      </w:r>
      <w:r w:rsidR="009D3275">
        <w:rPr>
          <w:sz w:val="20"/>
          <w:szCs w:val="20"/>
        </w:rPr>
        <w:t xml:space="preserve">Evaluation results: UL, FR1 InH, </w:t>
      </w:r>
      <w:r w:rsidR="005F4A4A">
        <w:rPr>
          <w:sz w:val="20"/>
          <w:szCs w:val="20"/>
        </w:rPr>
        <w:t>AR</w:t>
      </w:r>
      <w:r w:rsidR="009D3275">
        <w:rPr>
          <w:sz w:val="20"/>
          <w:szCs w:val="20"/>
        </w:rPr>
        <w:t>-10Mbps</w:t>
      </w:r>
    </w:p>
    <w:p w14:paraId="65F2C660" w14:textId="7FBAD81A"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E015435" wp14:editId="2401DCEF">
            <wp:extent cx="6646545" cy="2582545"/>
            <wp:effectExtent l="0" t="0" r="1905" b="825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able18.png"/>
                    <pic:cNvPicPr/>
                  </pic:nvPicPr>
                  <pic:blipFill>
                    <a:blip r:embed="rId60">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DB13761" w14:textId="77777777" w:rsidR="007E16A1" w:rsidRPr="007247D5" w:rsidRDefault="007E16A1" w:rsidP="000C086E">
      <w:pPr>
        <w:overflowPunct w:val="0"/>
        <w:autoSpaceDE w:val="0"/>
        <w:autoSpaceDN w:val="0"/>
        <w:adjustRightInd w:val="0"/>
        <w:spacing w:after="120"/>
        <w:jc w:val="both"/>
        <w:rPr>
          <w:rStyle w:val="apple-converted-space"/>
          <w:sz w:val="22"/>
          <w:szCs w:val="20"/>
        </w:rPr>
      </w:pPr>
    </w:p>
    <w:sectPr w:rsidR="007E16A1" w:rsidRPr="007247D5" w:rsidSect="0022144A">
      <w:footnotePr>
        <w:numRestart w:val="eachSect"/>
      </w:footnotePr>
      <w:type w:val="continuous"/>
      <w:pgSz w:w="11907" w:h="16840" w:code="9"/>
      <w:pgMar w:top="720" w:right="720" w:bottom="720" w:left="72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0BCACB" w14:textId="77777777" w:rsidR="002A5EE1" w:rsidRDefault="002A5EE1">
      <w:r>
        <w:separator/>
      </w:r>
    </w:p>
  </w:endnote>
  <w:endnote w:type="continuationSeparator" w:id="0">
    <w:p w14:paraId="02E47283" w14:textId="77777777" w:rsidR="002A5EE1" w:rsidRDefault="002A5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08D7A3" w14:textId="77777777" w:rsidR="002A5EE1" w:rsidRDefault="002A5EE1">
      <w:r>
        <w:separator/>
      </w:r>
    </w:p>
  </w:footnote>
  <w:footnote w:type="continuationSeparator" w:id="0">
    <w:p w14:paraId="380984B4" w14:textId="77777777" w:rsidR="002A5EE1" w:rsidRDefault="002A5E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8442B0"/>
    <w:multiLevelType w:val="hybridMultilevel"/>
    <w:tmpl w:val="13E6B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9913925"/>
    <w:multiLevelType w:val="hybridMultilevel"/>
    <w:tmpl w:val="059C8CB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21400C"/>
    <w:multiLevelType w:val="hybridMultilevel"/>
    <w:tmpl w:val="91420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9" w15:restartNumberingAfterBreak="0">
    <w:nsid w:val="44035E18"/>
    <w:multiLevelType w:val="hybridMultilevel"/>
    <w:tmpl w:val="EBFCD2A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1" w15:restartNumberingAfterBreak="0">
    <w:nsid w:val="466A1BC7"/>
    <w:multiLevelType w:val="multilevel"/>
    <w:tmpl w:val="C0BA1798"/>
    <w:lvl w:ilvl="0">
      <w:start w:val="1"/>
      <w:numFmt w:val="decimal"/>
      <w:pStyle w:val="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4970"/>
        </w:tabs>
        <w:ind w:left="4970" w:hanging="576"/>
      </w:pPr>
      <w:rPr>
        <w:rFonts w:ascii="Arial" w:hAnsi="Arial" w:cs="Arial" w:hint="default"/>
      </w:rPr>
    </w:lvl>
    <w:lvl w:ilvl="2">
      <w:start w:val="1"/>
      <w:numFmt w:val="decimal"/>
      <w:pStyle w:val="3"/>
      <w:lvlText w:val="%1.%2.%3"/>
      <w:lvlJc w:val="left"/>
      <w:pPr>
        <w:tabs>
          <w:tab w:val="num" w:pos="1287"/>
        </w:tabs>
        <w:ind w:left="1287" w:hanging="720"/>
      </w:pPr>
    </w:lvl>
    <w:lvl w:ilvl="3">
      <w:start w:val="1"/>
      <w:numFmt w:val="decimal"/>
      <w:pStyle w:val="4"/>
      <w:lvlText w:val="%1.%2.%3.%4"/>
      <w:lvlJc w:val="left"/>
      <w:pPr>
        <w:tabs>
          <w:tab w:val="num" w:pos="1431"/>
        </w:tabs>
        <w:ind w:left="1431" w:hanging="864"/>
      </w:pPr>
    </w:lvl>
    <w:lvl w:ilvl="4">
      <w:start w:val="1"/>
      <w:numFmt w:val="decimal"/>
      <w:pStyle w:val="5"/>
      <w:lvlText w:val="%1.%2.%3.%4.%5"/>
      <w:lvlJc w:val="left"/>
      <w:pPr>
        <w:tabs>
          <w:tab w:val="num" w:pos="2835"/>
        </w:tabs>
        <w:ind w:left="2835" w:hanging="1008"/>
      </w:pPr>
    </w:lvl>
    <w:lvl w:ilvl="5">
      <w:start w:val="1"/>
      <w:numFmt w:val="decimal"/>
      <w:pStyle w:val="6"/>
      <w:lvlText w:val="%1.%2.%3.%4.%5.%6"/>
      <w:lvlJc w:val="left"/>
      <w:pPr>
        <w:tabs>
          <w:tab w:val="num" w:pos="1719"/>
        </w:tabs>
        <w:ind w:left="1719" w:hanging="1152"/>
      </w:pPr>
      <w:rPr>
        <w:rFonts w:ascii="Arial" w:hAnsi="Arial" w:cs="Arial" w:hint="default"/>
        <w:sz w:val="18"/>
        <w:szCs w:val="18"/>
      </w:rPr>
    </w:lvl>
    <w:lvl w:ilvl="6">
      <w:start w:val="1"/>
      <w:numFmt w:val="decimal"/>
      <w:pStyle w:val="7"/>
      <w:lvlText w:val="%1.%2.%3.%4.%5.%6.%7"/>
      <w:lvlJc w:val="left"/>
      <w:pPr>
        <w:tabs>
          <w:tab w:val="num" w:pos="1863"/>
        </w:tabs>
        <w:ind w:left="1863" w:hanging="1296"/>
      </w:pPr>
    </w:lvl>
    <w:lvl w:ilvl="7">
      <w:start w:val="1"/>
      <w:numFmt w:val="decimal"/>
      <w:pStyle w:val="8"/>
      <w:lvlText w:val="%1.%2.%3.%4.%5.%6.%7.%8"/>
      <w:lvlJc w:val="left"/>
      <w:pPr>
        <w:tabs>
          <w:tab w:val="num" w:pos="2007"/>
        </w:tabs>
        <w:ind w:left="2007" w:hanging="1440"/>
      </w:pPr>
    </w:lvl>
    <w:lvl w:ilvl="8">
      <w:start w:val="1"/>
      <w:numFmt w:val="decimal"/>
      <w:pStyle w:val="9"/>
      <w:lvlText w:val="%1.%2.%3.%4.%5.%6.%7.%8.%9"/>
      <w:lvlJc w:val="left"/>
      <w:pPr>
        <w:tabs>
          <w:tab w:val="num" w:pos="2151"/>
        </w:tabs>
        <w:ind w:left="2151" w:hanging="1584"/>
      </w:pPr>
    </w:lvl>
  </w:abstractNum>
  <w:abstractNum w:abstractNumId="12" w15:restartNumberingAfterBreak="0">
    <w:nsid w:val="47820973"/>
    <w:multiLevelType w:val="hybridMultilevel"/>
    <w:tmpl w:val="7E0CF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63C9640B"/>
    <w:multiLevelType w:val="hybridMultilevel"/>
    <w:tmpl w:val="86A60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AA56ADF"/>
    <w:multiLevelType w:val="hybridMultilevel"/>
    <w:tmpl w:val="C88AD1C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0"/>
  </w:num>
  <w:num w:numId="3">
    <w:abstractNumId w:val="1"/>
  </w:num>
  <w:num w:numId="4">
    <w:abstractNumId w:val="15"/>
  </w:num>
  <w:num w:numId="5">
    <w:abstractNumId w:val="4"/>
  </w:num>
  <w:num w:numId="6">
    <w:abstractNumId w:val="16"/>
  </w:num>
  <w:num w:numId="7">
    <w:abstractNumId w:val="13"/>
  </w:num>
  <w:num w:numId="8">
    <w:abstractNumId w:val="2"/>
  </w:num>
  <w:num w:numId="9">
    <w:abstractNumId w:val="3"/>
  </w:num>
  <w:num w:numId="10">
    <w:abstractNumId w:val="7"/>
  </w:num>
  <w:num w:numId="11">
    <w:abstractNumId w:val="5"/>
  </w:num>
  <w:num w:numId="12">
    <w:abstractNumId w:val="6"/>
  </w:num>
  <w:num w:numId="13">
    <w:abstractNumId w:val="9"/>
  </w:num>
  <w:num w:numId="14">
    <w:abstractNumId w:val="17"/>
  </w:num>
  <w:num w:numId="15">
    <w:abstractNumId w:val="0"/>
  </w:num>
  <w:num w:numId="16">
    <w:abstractNumId w:val="8"/>
  </w:num>
  <w:num w:numId="17">
    <w:abstractNumId w:val="14"/>
  </w:num>
  <w:num w:numId="18">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39"/>
    <w:rsid w:val="00002E53"/>
    <w:rsid w:val="000037AB"/>
    <w:rsid w:val="00003A7E"/>
    <w:rsid w:val="0000414E"/>
    <w:rsid w:val="00004174"/>
    <w:rsid w:val="00004B5C"/>
    <w:rsid w:val="000054AF"/>
    <w:rsid w:val="00006330"/>
    <w:rsid w:val="00006528"/>
    <w:rsid w:val="0000686F"/>
    <w:rsid w:val="0000796F"/>
    <w:rsid w:val="0000797A"/>
    <w:rsid w:val="00007BA4"/>
    <w:rsid w:val="00007E2C"/>
    <w:rsid w:val="000107F9"/>
    <w:rsid w:val="00011784"/>
    <w:rsid w:val="00011831"/>
    <w:rsid w:val="000121C0"/>
    <w:rsid w:val="000129BF"/>
    <w:rsid w:val="00014444"/>
    <w:rsid w:val="000149AF"/>
    <w:rsid w:val="00015793"/>
    <w:rsid w:val="00015873"/>
    <w:rsid w:val="00015CB9"/>
    <w:rsid w:val="000161E4"/>
    <w:rsid w:val="0001787B"/>
    <w:rsid w:val="00017DC4"/>
    <w:rsid w:val="000214B1"/>
    <w:rsid w:val="0002191D"/>
    <w:rsid w:val="000222CB"/>
    <w:rsid w:val="00022B23"/>
    <w:rsid w:val="000237D2"/>
    <w:rsid w:val="000241C5"/>
    <w:rsid w:val="0002426D"/>
    <w:rsid w:val="000266A0"/>
    <w:rsid w:val="000267FD"/>
    <w:rsid w:val="00026F21"/>
    <w:rsid w:val="0002764E"/>
    <w:rsid w:val="0003013C"/>
    <w:rsid w:val="000306A4"/>
    <w:rsid w:val="00031C1D"/>
    <w:rsid w:val="00032F6B"/>
    <w:rsid w:val="000332B2"/>
    <w:rsid w:val="00033D24"/>
    <w:rsid w:val="000343F5"/>
    <w:rsid w:val="00034473"/>
    <w:rsid w:val="00035BEC"/>
    <w:rsid w:val="00035C8A"/>
    <w:rsid w:val="00036802"/>
    <w:rsid w:val="00036CAD"/>
    <w:rsid w:val="00036E9D"/>
    <w:rsid w:val="0003717C"/>
    <w:rsid w:val="00037421"/>
    <w:rsid w:val="00037689"/>
    <w:rsid w:val="0003772F"/>
    <w:rsid w:val="00037C7B"/>
    <w:rsid w:val="00037DDF"/>
    <w:rsid w:val="00040DA4"/>
    <w:rsid w:val="00041C77"/>
    <w:rsid w:val="00042FD5"/>
    <w:rsid w:val="0004315C"/>
    <w:rsid w:val="00044088"/>
    <w:rsid w:val="0004486D"/>
    <w:rsid w:val="00044915"/>
    <w:rsid w:val="0004557B"/>
    <w:rsid w:val="0004591E"/>
    <w:rsid w:val="0004639D"/>
    <w:rsid w:val="000472D9"/>
    <w:rsid w:val="00047DB7"/>
    <w:rsid w:val="000505F7"/>
    <w:rsid w:val="0005073E"/>
    <w:rsid w:val="00051257"/>
    <w:rsid w:val="00053564"/>
    <w:rsid w:val="00053BDB"/>
    <w:rsid w:val="00053C5F"/>
    <w:rsid w:val="00053F66"/>
    <w:rsid w:val="00054C33"/>
    <w:rsid w:val="00054D06"/>
    <w:rsid w:val="00055064"/>
    <w:rsid w:val="0005686F"/>
    <w:rsid w:val="00056973"/>
    <w:rsid w:val="00057397"/>
    <w:rsid w:val="00057568"/>
    <w:rsid w:val="00057C94"/>
    <w:rsid w:val="00057DC0"/>
    <w:rsid w:val="0006039B"/>
    <w:rsid w:val="0006176A"/>
    <w:rsid w:val="00061A3E"/>
    <w:rsid w:val="00061B58"/>
    <w:rsid w:val="000629AA"/>
    <w:rsid w:val="00063100"/>
    <w:rsid w:val="00063369"/>
    <w:rsid w:val="000646D3"/>
    <w:rsid w:val="000647E5"/>
    <w:rsid w:val="00064BAE"/>
    <w:rsid w:val="000652DF"/>
    <w:rsid w:val="000653DE"/>
    <w:rsid w:val="00065840"/>
    <w:rsid w:val="000672B2"/>
    <w:rsid w:val="0006733D"/>
    <w:rsid w:val="00070D88"/>
    <w:rsid w:val="00071B5B"/>
    <w:rsid w:val="000728B9"/>
    <w:rsid w:val="00072954"/>
    <w:rsid w:val="00072D4C"/>
    <w:rsid w:val="00072E3F"/>
    <w:rsid w:val="00073ACE"/>
    <w:rsid w:val="00074B25"/>
    <w:rsid w:val="00074BF1"/>
    <w:rsid w:val="00075A79"/>
    <w:rsid w:val="00075D7B"/>
    <w:rsid w:val="000771C3"/>
    <w:rsid w:val="000774A7"/>
    <w:rsid w:val="00077CEB"/>
    <w:rsid w:val="00077DCB"/>
    <w:rsid w:val="000804BB"/>
    <w:rsid w:val="00080C93"/>
    <w:rsid w:val="00081463"/>
    <w:rsid w:val="00082AA4"/>
    <w:rsid w:val="00082C7B"/>
    <w:rsid w:val="00082FB7"/>
    <w:rsid w:val="0008339E"/>
    <w:rsid w:val="000837A9"/>
    <w:rsid w:val="000846B7"/>
    <w:rsid w:val="00084D4E"/>
    <w:rsid w:val="00084E45"/>
    <w:rsid w:val="00085AAB"/>
    <w:rsid w:val="0008693B"/>
    <w:rsid w:val="00087287"/>
    <w:rsid w:val="0008738E"/>
    <w:rsid w:val="000904B3"/>
    <w:rsid w:val="00090B5B"/>
    <w:rsid w:val="00090E16"/>
    <w:rsid w:val="00091AFB"/>
    <w:rsid w:val="00092B02"/>
    <w:rsid w:val="00093E7E"/>
    <w:rsid w:val="0009595E"/>
    <w:rsid w:val="00096181"/>
    <w:rsid w:val="0009679F"/>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86E"/>
    <w:rsid w:val="000C0E80"/>
    <w:rsid w:val="000C2349"/>
    <w:rsid w:val="000C284B"/>
    <w:rsid w:val="000C3049"/>
    <w:rsid w:val="000C3BF5"/>
    <w:rsid w:val="000C43F7"/>
    <w:rsid w:val="000C44A9"/>
    <w:rsid w:val="000C44BC"/>
    <w:rsid w:val="000C7A8C"/>
    <w:rsid w:val="000D06B4"/>
    <w:rsid w:val="000D0915"/>
    <w:rsid w:val="000D18B6"/>
    <w:rsid w:val="000D1DDC"/>
    <w:rsid w:val="000D1E9A"/>
    <w:rsid w:val="000D3F86"/>
    <w:rsid w:val="000D451B"/>
    <w:rsid w:val="000D548C"/>
    <w:rsid w:val="000D54C6"/>
    <w:rsid w:val="000D5C69"/>
    <w:rsid w:val="000D64E0"/>
    <w:rsid w:val="000D6CFC"/>
    <w:rsid w:val="000D6D47"/>
    <w:rsid w:val="000D7229"/>
    <w:rsid w:val="000E005A"/>
    <w:rsid w:val="000E06B9"/>
    <w:rsid w:val="000E16EB"/>
    <w:rsid w:val="000E284C"/>
    <w:rsid w:val="000E28D9"/>
    <w:rsid w:val="000E3A8B"/>
    <w:rsid w:val="000E4114"/>
    <w:rsid w:val="000E4428"/>
    <w:rsid w:val="000E469E"/>
    <w:rsid w:val="000E4A2D"/>
    <w:rsid w:val="000E4EE5"/>
    <w:rsid w:val="000E5113"/>
    <w:rsid w:val="000E5F37"/>
    <w:rsid w:val="000E6832"/>
    <w:rsid w:val="000E69EA"/>
    <w:rsid w:val="000F0337"/>
    <w:rsid w:val="000F03F5"/>
    <w:rsid w:val="000F1C97"/>
    <w:rsid w:val="000F1F17"/>
    <w:rsid w:val="000F2EB5"/>
    <w:rsid w:val="000F342F"/>
    <w:rsid w:val="000F3EA8"/>
    <w:rsid w:val="000F6223"/>
    <w:rsid w:val="000F6DD7"/>
    <w:rsid w:val="000F7730"/>
    <w:rsid w:val="000F7EFE"/>
    <w:rsid w:val="0010073D"/>
    <w:rsid w:val="001010BC"/>
    <w:rsid w:val="001012D3"/>
    <w:rsid w:val="00101381"/>
    <w:rsid w:val="00102075"/>
    <w:rsid w:val="00102CE3"/>
    <w:rsid w:val="0010302B"/>
    <w:rsid w:val="001030A4"/>
    <w:rsid w:val="001033DD"/>
    <w:rsid w:val="0010407F"/>
    <w:rsid w:val="0010457E"/>
    <w:rsid w:val="00104DD2"/>
    <w:rsid w:val="001053DB"/>
    <w:rsid w:val="0010630D"/>
    <w:rsid w:val="00106770"/>
    <w:rsid w:val="00106E00"/>
    <w:rsid w:val="00106FAC"/>
    <w:rsid w:val="001075FF"/>
    <w:rsid w:val="00107BEA"/>
    <w:rsid w:val="00107C99"/>
    <w:rsid w:val="0011074A"/>
    <w:rsid w:val="00110AF0"/>
    <w:rsid w:val="00110BFB"/>
    <w:rsid w:val="00112480"/>
    <w:rsid w:val="001125B1"/>
    <w:rsid w:val="00112CF5"/>
    <w:rsid w:val="00112F0B"/>
    <w:rsid w:val="001135BD"/>
    <w:rsid w:val="0011471D"/>
    <w:rsid w:val="00114A5F"/>
    <w:rsid w:val="00114D81"/>
    <w:rsid w:val="00115249"/>
    <w:rsid w:val="001154DF"/>
    <w:rsid w:val="001156BC"/>
    <w:rsid w:val="00115B7C"/>
    <w:rsid w:val="00115DFA"/>
    <w:rsid w:val="00116309"/>
    <w:rsid w:val="00116720"/>
    <w:rsid w:val="00117D39"/>
    <w:rsid w:val="001200EA"/>
    <w:rsid w:val="001206F8"/>
    <w:rsid w:val="001211BC"/>
    <w:rsid w:val="001213FC"/>
    <w:rsid w:val="00121877"/>
    <w:rsid w:val="00121E7E"/>
    <w:rsid w:val="0012225F"/>
    <w:rsid w:val="00122357"/>
    <w:rsid w:val="00122A76"/>
    <w:rsid w:val="00123607"/>
    <w:rsid w:val="0012388F"/>
    <w:rsid w:val="001239D5"/>
    <w:rsid w:val="00123B92"/>
    <w:rsid w:val="00124CC0"/>
    <w:rsid w:val="00126E09"/>
    <w:rsid w:val="00126E20"/>
    <w:rsid w:val="00127018"/>
    <w:rsid w:val="00127382"/>
    <w:rsid w:val="001279D6"/>
    <w:rsid w:val="00130108"/>
    <w:rsid w:val="00130253"/>
    <w:rsid w:val="00130399"/>
    <w:rsid w:val="001304B5"/>
    <w:rsid w:val="00131A87"/>
    <w:rsid w:val="001321AF"/>
    <w:rsid w:val="001328F6"/>
    <w:rsid w:val="00132A1B"/>
    <w:rsid w:val="00132BEB"/>
    <w:rsid w:val="00135155"/>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50019"/>
    <w:rsid w:val="001500B0"/>
    <w:rsid w:val="0015098A"/>
    <w:rsid w:val="00152729"/>
    <w:rsid w:val="00152EF4"/>
    <w:rsid w:val="001534BC"/>
    <w:rsid w:val="00153528"/>
    <w:rsid w:val="00153815"/>
    <w:rsid w:val="00153BB2"/>
    <w:rsid w:val="001541D5"/>
    <w:rsid w:val="00154A79"/>
    <w:rsid w:val="0015640E"/>
    <w:rsid w:val="001568D9"/>
    <w:rsid w:val="00156F97"/>
    <w:rsid w:val="0015718A"/>
    <w:rsid w:val="001578BD"/>
    <w:rsid w:val="001578C7"/>
    <w:rsid w:val="00160177"/>
    <w:rsid w:val="00161258"/>
    <w:rsid w:val="001612F0"/>
    <w:rsid w:val="00162778"/>
    <w:rsid w:val="00163802"/>
    <w:rsid w:val="0016596F"/>
    <w:rsid w:val="001662E7"/>
    <w:rsid w:val="00166BBD"/>
    <w:rsid w:val="00166C37"/>
    <w:rsid w:val="00167543"/>
    <w:rsid w:val="001676CE"/>
    <w:rsid w:val="00167C76"/>
    <w:rsid w:val="00170550"/>
    <w:rsid w:val="00170708"/>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18DC"/>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12C"/>
    <w:rsid w:val="0019768C"/>
    <w:rsid w:val="00197812"/>
    <w:rsid w:val="001A08AA"/>
    <w:rsid w:val="001A0C4B"/>
    <w:rsid w:val="001A0F90"/>
    <w:rsid w:val="001A20BD"/>
    <w:rsid w:val="001A3437"/>
    <w:rsid w:val="001A3AE0"/>
    <w:rsid w:val="001A3C49"/>
    <w:rsid w:val="001A4EA6"/>
    <w:rsid w:val="001A57D7"/>
    <w:rsid w:val="001A5826"/>
    <w:rsid w:val="001A5E5F"/>
    <w:rsid w:val="001A5EDE"/>
    <w:rsid w:val="001A6300"/>
    <w:rsid w:val="001A6A15"/>
    <w:rsid w:val="001A731E"/>
    <w:rsid w:val="001A7CB3"/>
    <w:rsid w:val="001A7F79"/>
    <w:rsid w:val="001B0348"/>
    <w:rsid w:val="001B0413"/>
    <w:rsid w:val="001B2A7E"/>
    <w:rsid w:val="001B2C61"/>
    <w:rsid w:val="001B3867"/>
    <w:rsid w:val="001B3C78"/>
    <w:rsid w:val="001B4F10"/>
    <w:rsid w:val="001B5D57"/>
    <w:rsid w:val="001B77AB"/>
    <w:rsid w:val="001C042F"/>
    <w:rsid w:val="001C0D39"/>
    <w:rsid w:val="001C18F2"/>
    <w:rsid w:val="001C1987"/>
    <w:rsid w:val="001C2D9F"/>
    <w:rsid w:val="001C2EA0"/>
    <w:rsid w:val="001C34D2"/>
    <w:rsid w:val="001C58EA"/>
    <w:rsid w:val="001C594C"/>
    <w:rsid w:val="001C5A24"/>
    <w:rsid w:val="001C5C0D"/>
    <w:rsid w:val="001C763C"/>
    <w:rsid w:val="001C7C32"/>
    <w:rsid w:val="001D028C"/>
    <w:rsid w:val="001D129D"/>
    <w:rsid w:val="001D131B"/>
    <w:rsid w:val="001D16F5"/>
    <w:rsid w:val="001D3538"/>
    <w:rsid w:val="001D477F"/>
    <w:rsid w:val="001D50EA"/>
    <w:rsid w:val="001D5891"/>
    <w:rsid w:val="001D7017"/>
    <w:rsid w:val="001D72E5"/>
    <w:rsid w:val="001D7D29"/>
    <w:rsid w:val="001E0941"/>
    <w:rsid w:val="001E0B2F"/>
    <w:rsid w:val="001E0C3C"/>
    <w:rsid w:val="001E19B5"/>
    <w:rsid w:val="001E1F00"/>
    <w:rsid w:val="001E2113"/>
    <w:rsid w:val="001E3AA9"/>
    <w:rsid w:val="001E3B39"/>
    <w:rsid w:val="001E4813"/>
    <w:rsid w:val="001E50F5"/>
    <w:rsid w:val="001E5728"/>
    <w:rsid w:val="001E5C2F"/>
    <w:rsid w:val="001E63A1"/>
    <w:rsid w:val="001E65A4"/>
    <w:rsid w:val="001E6C58"/>
    <w:rsid w:val="001E7D11"/>
    <w:rsid w:val="001F0A7A"/>
    <w:rsid w:val="001F0DBC"/>
    <w:rsid w:val="001F13F6"/>
    <w:rsid w:val="001F20F2"/>
    <w:rsid w:val="001F2438"/>
    <w:rsid w:val="001F3A4A"/>
    <w:rsid w:val="001F3BC6"/>
    <w:rsid w:val="001F3DAF"/>
    <w:rsid w:val="001F462D"/>
    <w:rsid w:val="001F49EB"/>
    <w:rsid w:val="001F4E88"/>
    <w:rsid w:val="001F6689"/>
    <w:rsid w:val="001F68B2"/>
    <w:rsid w:val="001F72E5"/>
    <w:rsid w:val="002004AE"/>
    <w:rsid w:val="0020059A"/>
    <w:rsid w:val="00201102"/>
    <w:rsid w:val="002018A8"/>
    <w:rsid w:val="002020F0"/>
    <w:rsid w:val="002023A0"/>
    <w:rsid w:val="00202AE7"/>
    <w:rsid w:val="00202B14"/>
    <w:rsid w:val="00203369"/>
    <w:rsid w:val="00203918"/>
    <w:rsid w:val="0020551E"/>
    <w:rsid w:val="00205923"/>
    <w:rsid w:val="00205DA0"/>
    <w:rsid w:val="0020670D"/>
    <w:rsid w:val="0020699C"/>
    <w:rsid w:val="002078C5"/>
    <w:rsid w:val="00207BA9"/>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3EDD"/>
    <w:rsid w:val="002143B4"/>
    <w:rsid w:val="00214FBD"/>
    <w:rsid w:val="0021512C"/>
    <w:rsid w:val="0021550F"/>
    <w:rsid w:val="00216D2C"/>
    <w:rsid w:val="00217582"/>
    <w:rsid w:val="00217E5C"/>
    <w:rsid w:val="00220954"/>
    <w:rsid w:val="00221056"/>
    <w:rsid w:val="00221306"/>
    <w:rsid w:val="0022144A"/>
    <w:rsid w:val="0022164C"/>
    <w:rsid w:val="002223A7"/>
    <w:rsid w:val="00222897"/>
    <w:rsid w:val="002228E5"/>
    <w:rsid w:val="0022357C"/>
    <w:rsid w:val="0022363F"/>
    <w:rsid w:val="002272BF"/>
    <w:rsid w:val="00227940"/>
    <w:rsid w:val="00227973"/>
    <w:rsid w:val="00227BC2"/>
    <w:rsid w:val="00227C45"/>
    <w:rsid w:val="00227F86"/>
    <w:rsid w:val="0023206D"/>
    <w:rsid w:val="0023274C"/>
    <w:rsid w:val="00232D07"/>
    <w:rsid w:val="00233011"/>
    <w:rsid w:val="00233664"/>
    <w:rsid w:val="00233A56"/>
    <w:rsid w:val="0023436D"/>
    <w:rsid w:val="00234F10"/>
    <w:rsid w:val="00235394"/>
    <w:rsid w:val="00235A9B"/>
    <w:rsid w:val="00235D31"/>
    <w:rsid w:val="00236823"/>
    <w:rsid w:val="00236BC6"/>
    <w:rsid w:val="00237173"/>
    <w:rsid w:val="00237D23"/>
    <w:rsid w:val="00241151"/>
    <w:rsid w:val="002413A7"/>
    <w:rsid w:val="002419C0"/>
    <w:rsid w:val="00241D4B"/>
    <w:rsid w:val="0024493A"/>
    <w:rsid w:val="00245B82"/>
    <w:rsid w:val="0024674A"/>
    <w:rsid w:val="00247A27"/>
    <w:rsid w:val="0025028C"/>
    <w:rsid w:val="002506F0"/>
    <w:rsid w:val="002511E9"/>
    <w:rsid w:val="00251206"/>
    <w:rsid w:val="00252EB7"/>
    <w:rsid w:val="00253930"/>
    <w:rsid w:val="00253CD8"/>
    <w:rsid w:val="00253DDC"/>
    <w:rsid w:val="002549FC"/>
    <w:rsid w:val="00255A00"/>
    <w:rsid w:val="00256663"/>
    <w:rsid w:val="002570A5"/>
    <w:rsid w:val="00257500"/>
    <w:rsid w:val="00257603"/>
    <w:rsid w:val="002601E6"/>
    <w:rsid w:val="002612E2"/>
    <w:rsid w:val="0026179F"/>
    <w:rsid w:val="00263D47"/>
    <w:rsid w:val="00265893"/>
    <w:rsid w:val="00266517"/>
    <w:rsid w:val="0026698C"/>
    <w:rsid w:val="00267155"/>
    <w:rsid w:val="00267978"/>
    <w:rsid w:val="00267DE7"/>
    <w:rsid w:val="00270748"/>
    <w:rsid w:val="002721CC"/>
    <w:rsid w:val="002742DA"/>
    <w:rsid w:val="00274DF9"/>
    <w:rsid w:val="00274E1A"/>
    <w:rsid w:val="00275368"/>
    <w:rsid w:val="002758DE"/>
    <w:rsid w:val="00275E1D"/>
    <w:rsid w:val="00276138"/>
    <w:rsid w:val="00276B2D"/>
    <w:rsid w:val="00276F76"/>
    <w:rsid w:val="002770F4"/>
    <w:rsid w:val="00277972"/>
    <w:rsid w:val="00281609"/>
    <w:rsid w:val="00282213"/>
    <w:rsid w:val="002850F5"/>
    <w:rsid w:val="002863A3"/>
    <w:rsid w:val="00286E52"/>
    <w:rsid w:val="00287850"/>
    <w:rsid w:val="00287BC6"/>
    <w:rsid w:val="00287D65"/>
    <w:rsid w:val="00290B59"/>
    <w:rsid w:val="00290D7F"/>
    <w:rsid w:val="0029193E"/>
    <w:rsid w:val="00291E16"/>
    <w:rsid w:val="00292870"/>
    <w:rsid w:val="0029299D"/>
    <w:rsid w:val="00293776"/>
    <w:rsid w:val="00293E3A"/>
    <w:rsid w:val="002963D2"/>
    <w:rsid w:val="00297444"/>
    <w:rsid w:val="00297772"/>
    <w:rsid w:val="00297AC0"/>
    <w:rsid w:val="00297FB4"/>
    <w:rsid w:val="002A0175"/>
    <w:rsid w:val="002A116B"/>
    <w:rsid w:val="002A18E0"/>
    <w:rsid w:val="002A204B"/>
    <w:rsid w:val="002A2935"/>
    <w:rsid w:val="002A2BF3"/>
    <w:rsid w:val="002A2D8B"/>
    <w:rsid w:val="002A3A98"/>
    <w:rsid w:val="002A4C60"/>
    <w:rsid w:val="002A5978"/>
    <w:rsid w:val="002A5EE1"/>
    <w:rsid w:val="002A63E4"/>
    <w:rsid w:val="002A6FE9"/>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D06F5"/>
    <w:rsid w:val="002D0FCD"/>
    <w:rsid w:val="002D1BF6"/>
    <w:rsid w:val="002D22A5"/>
    <w:rsid w:val="002D2C39"/>
    <w:rsid w:val="002D36ED"/>
    <w:rsid w:val="002D402C"/>
    <w:rsid w:val="002D44AF"/>
    <w:rsid w:val="002D483F"/>
    <w:rsid w:val="002D5760"/>
    <w:rsid w:val="002D59A0"/>
    <w:rsid w:val="002D60EB"/>
    <w:rsid w:val="002D69AB"/>
    <w:rsid w:val="002D7C10"/>
    <w:rsid w:val="002E0151"/>
    <w:rsid w:val="002E08D7"/>
    <w:rsid w:val="002E112A"/>
    <w:rsid w:val="002E17B0"/>
    <w:rsid w:val="002E3123"/>
    <w:rsid w:val="002E3D8A"/>
    <w:rsid w:val="002E42E8"/>
    <w:rsid w:val="002E4368"/>
    <w:rsid w:val="002E5738"/>
    <w:rsid w:val="002E5799"/>
    <w:rsid w:val="002E5EFC"/>
    <w:rsid w:val="002E6BC6"/>
    <w:rsid w:val="002E765A"/>
    <w:rsid w:val="002E7DE5"/>
    <w:rsid w:val="002F01C0"/>
    <w:rsid w:val="002F030F"/>
    <w:rsid w:val="002F0BAE"/>
    <w:rsid w:val="002F18ED"/>
    <w:rsid w:val="002F29D3"/>
    <w:rsid w:val="002F2B29"/>
    <w:rsid w:val="002F300C"/>
    <w:rsid w:val="002F3BD7"/>
    <w:rsid w:val="002F4093"/>
    <w:rsid w:val="002F40CC"/>
    <w:rsid w:val="002F428E"/>
    <w:rsid w:val="002F5551"/>
    <w:rsid w:val="002F63F6"/>
    <w:rsid w:val="002F6B4B"/>
    <w:rsid w:val="002F741A"/>
    <w:rsid w:val="002F7D50"/>
    <w:rsid w:val="00300C3C"/>
    <w:rsid w:val="00300D2E"/>
    <w:rsid w:val="00301C81"/>
    <w:rsid w:val="00302C96"/>
    <w:rsid w:val="00302E6C"/>
    <w:rsid w:val="003035C0"/>
    <w:rsid w:val="003039E2"/>
    <w:rsid w:val="00303DA7"/>
    <w:rsid w:val="0030466C"/>
    <w:rsid w:val="003049FD"/>
    <w:rsid w:val="00304CD6"/>
    <w:rsid w:val="003052DA"/>
    <w:rsid w:val="003068AB"/>
    <w:rsid w:val="0030693F"/>
    <w:rsid w:val="003071FF"/>
    <w:rsid w:val="003100CF"/>
    <w:rsid w:val="00310464"/>
    <w:rsid w:val="003104EB"/>
    <w:rsid w:val="003115E7"/>
    <w:rsid w:val="00311639"/>
    <w:rsid w:val="00311FDC"/>
    <w:rsid w:val="00312721"/>
    <w:rsid w:val="00313089"/>
    <w:rsid w:val="0031308B"/>
    <w:rsid w:val="003134A3"/>
    <w:rsid w:val="00313AC4"/>
    <w:rsid w:val="00313DD4"/>
    <w:rsid w:val="003140CB"/>
    <w:rsid w:val="0031473D"/>
    <w:rsid w:val="00314BE5"/>
    <w:rsid w:val="00315B41"/>
    <w:rsid w:val="00315D4B"/>
    <w:rsid w:val="0031626B"/>
    <w:rsid w:val="003168BC"/>
    <w:rsid w:val="00316D03"/>
    <w:rsid w:val="00317783"/>
    <w:rsid w:val="003210CC"/>
    <w:rsid w:val="003214D5"/>
    <w:rsid w:val="0032165D"/>
    <w:rsid w:val="00321B45"/>
    <w:rsid w:val="00322BBD"/>
    <w:rsid w:val="003230B0"/>
    <w:rsid w:val="00323519"/>
    <w:rsid w:val="00323573"/>
    <w:rsid w:val="00323842"/>
    <w:rsid w:val="00323E0D"/>
    <w:rsid w:val="00324A31"/>
    <w:rsid w:val="0032566F"/>
    <w:rsid w:val="00325AD5"/>
    <w:rsid w:val="00326B16"/>
    <w:rsid w:val="00330AB0"/>
    <w:rsid w:val="00331B14"/>
    <w:rsid w:val="00331F8D"/>
    <w:rsid w:val="00331F9B"/>
    <w:rsid w:val="00332C6A"/>
    <w:rsid w:val="0033469E"/>
    <w:rsid w:val="00334AAE"/>
    <w:rsid w:val="003366B3"/>
    <w:rsid w:val="00337151"/>
    <w:rsid w:val="003372ED"/>
    <w:rsid w:val="00337791"/>
    <w:rsid w:val="003379C2"/>
    <w:rsid w:val="00337E39"/>
    <w:rsid w:val="00340510"/>
    <w:rsid w:val="003409B7"/>
    <w:rsid w:val="003411C2"/>
    <w:rsid w:val="00342018"/>
    <w:rsid w:val="003424A9"/>
    <w:rsid w:val="00342AAB"/>
    <w:rsid w:val="00343440"/>
    <w:rsid w:val="003435C5"/>
    <w:rsid w:val="00343BE6"/>
    <w:rsid w:val="00345B4F"/>
    <w:rsid w:val="003465AF"/>
    <w:rsid w:val="003466A9"/>
    <w:rsid w:val="003507F4"/>
    <w:rsid w:val="00350C71"/>
    <w:rsid w:val="00350E37"/>
    <w:rsid w:val="003540D1"/>
    <w:rsid w:val="00354568"/>
    <w:rsid w:val="00354EBB"/>
    <w:rsid w:val="00355BF1"/>
    <w:rsid w:val="00356531"/>
    <w:rsid w:val="003565EE"/>
    <w:rsid w:val="003569A0"/>
    <w:rsid w:val="00356D4E"/>
    <w:rsid w:val="00357851"/>
    <w:rsid w:val="003579DB"/>
    <w:rsid w:val="00357DDA"/>
    <w:rsid w:val="00360473"/>
    <w:rsid w:val="00361B1B"/>
    <w:rsid w:val="003628F4"/>
    <w:rsid w:val="00362BD0"/>
    <w:rsid w:val="003634CC"/>
    <w:rsid w:val="0036363F"/>
    <w:rsid w:val="00364521"/>
    <w:rsid w:val="00364CFD"/>
    <w:rsid w:val="00364D8E"/>
    <w:rsid w:val="0036561F"/>
    <w:rsid w:val="00365F03"/>
    <w:rsid w:val="003661F1"/>
    <w:rsid w:val="00367724"/>
    <w:rsid w:val="00367D08"/>
    <w:rsid w:val="003707A1"/>
    <w:rsid w:val="0037097E"/>
    <w:rsid w:val="00370A07"/>
    <w:rsid w:val="00370A22"/>
    <w:rsid w:val="00372352"/>
    <w:rsid w:val="003739F6"/>
    <w:rsid w:val="00373B30"/>
    <w:rsid w:val="003747D5"/>
    <w:rsid w:val="003763FA"/>
    <w:rsid w:val="00376A74"/>
    <w:rsid w:val="00376AD9"/>
    <w:rsid w:val="00377B02"/>
    <w:rsid w:val="00380F82"/>
    <w:rsid w:val="003815E4"/>
    <w:rsid w:val="003816B4"/>
    <w:rsid w:val="003816C5"/>
    <w:rsid w:val="00381E9C"/>
    <w:rsid w:val="0038290F"/>
    <w:rsid w:val="0038413C"/>
    <w:rsid w:val="00384502"/>
    <w:rsid w:val="00384510"/>
    <w:rsid w:val="00384847"/>
    <w:rsid w:val="00384BE4"/>
    <w:rsid w:val="00386E93"/>
    <w:rsid w:val="003906F2"/>
    <w:rsid w:val="00390EC5"/>
    <w:rsid w:val="0039283E"/>
    <w:rsid w:val="00394CBE"/>
    <w:rsid w:val="00395CD7"/>
    <w:rsid w:val="00395FE7"/>
    <w:rsid w:val="003969DE"/>
    <w:rsid w:val="003976A8"/>
    <w:rsid w:val="003978CE"/>
    <w:rsid w:val="003A03AC"/>
    <w:rsid w:val="003A0450"/>
    <w:rsid w:val="003A1B18"/>
    <w:rsid w:val="003A1B5C"/>
    <w:rsid w:val="003A26DF"/>
    <w:rsid w:val="003A3A62"/>
    <w:rsid w:val="003A45E1"/>
    <w:rsid w:val="003A4E61"/>
    <w:rsid w:val="003A4F3C"/>
    <w:rsid w:val="003A5FA4"/>
    <w:rsid w:val="003A61C8"/>
    <w:rsid w:val="003A6535"/>
    <w:rsid w:val="003A7206"/>
    <w:rsid w:val="003A7FDA"/>
    <w:rsid w:val="003B037E"/>
    <w:rsid w:val="003B106F"/>
    <w:rsid w:val="003B1BE8"/>
    <w:rsid w:val="003B1CD7"/>
    <w:rsid w:val="003B25A7"/>
    <w:rsid w:val="003B360D"/>
    <w:rsid w:val="003B3D86"/>
    <w:rsid w:val="003B4280"/>
    <w:rsid w:val="003B512C"/>
    <w:rsid w:val="003B522B"/>
    <w:rsid w:val="003B5CA8"/>
    <w:rsid w:val="003B5F65"/>
    <w:rsid w:val="003B63FF"/>
    <w:rsid w:val="003B6C86"/>
    <w:rsid w:val="003B7BF8"/>
    <w:rsid w:val="003C0127"/>
    <w:rsid w:val="003C245B"/>
    <w:rsid w:val="003C2562"/>
    <w:rsid w:val="003C2DC1"/>
    <w:rsid w:val="003C3166"/>
    <w:rsid w:val="003C3679"/>
    <w:rsid w:val="003C4DF7"/>
    <w:rsid w:val="003C5070"/>
    <w:rsid w:val="003C5184"/>
    <w:rsid w:val="003C5AD1"/>
    <w:rsid w:val="003C6675"/>
    <w:rsid w:val="003C69D5"/>
    <w:rsid w:val="003C7B24"/>
    <w:rsid w:val="003C7C79"/>
    <w:rsid w:val="003D0233"/>
    <w:rsid w:val="003D0A14"/>
    <w:rsid w:val="003D187B"/>
    <w:rsid w:val="003D1F33"/>
    <w:rsid w:val="003D341E"/>
    <w:rsid w:val="003D345B"/>
    <w:rsid w:val="003D3482"/>
    <w:rsid w:val="003D3659"/>
    <w:rsid w:val="003D37F1"/>
    <w:rsid w:val="003D40E4"/>
    <w:rsid w:val="003D4535"/>
    <w:rsid w:val="003D4B1F"/>
    <w:rsid w:val="003D524F"/>
    <w:rsid w:val="003D55D4"/>
    <w:rsid w:val="003D5DA3"/>
    <w:rsid w:val="003D6037"/>
    <w:rsid w:val="003D606B"/>
    <w:rsid w:val="003D716A"/>
    <w:rsid w:val="003D7A1E"/>
    <w:rsid w:val="003E040F"/>
    <w:rsid w:val="003E05F6"/>
    <w:rsid w:val="003E39EA"/>
    <w:rsid w:val="003E3EF0"/>
    <w:rsid w:val="003E4FFB"/>
    <w:rsid w:val="003E5EAB"/>
    <w:rsid w:val="003E5F52"/>
    <w:rsid w:val="003F0014"/>
    <w:rsid w:val="003F04F5"/>
    <w:rsid w:val="003F1503"/>
    <w:rsid w:val="003F1B8C"/>
    <w:rsid w:val="003F2A81"/>
    <w:rsid w:val="003F317A"/>
    <w:rsid w:val="003F3857"/>
    <w:rsid w:val="003F4C2A"/>
    <w:rsid w:val="003F5DD3"/>
    <w:rsid w:val="003F610D"/>
    <w:rsid w:val="003F61EF"/>
    <w:rsid w:val="003F6410"/>
    <w:rsid w:val="003F7C83"/>
    <w:rsid w:val="00401562"/>
    <w:rsid w:val="004018E5"/>
    <w:rsid w:val="00402079"/>
    <w:rsid w:val="004026D3"/>
    <w:rsid w:val="004038A9"/>
    <w:rsid w:val="00404521"/>
    <w:rsid w:val="00404575"/>
    <w:rsid w:val="004048A8"/>
    <w:rsid w:val="00405038"/>
    <w:rsid w:val="004055B6"/>
    <w:rsid w:val="00405657"/>
    <w:rsid w:val="00405ED3"/>
    <w:rsid w:val="00406074"/>
    <w:rsid w:val="0040683D"/>
    <w:rsid w:val="00407387"/>
    <w:rsid w:val="00410598"/>
    <w:rsid w:val="00412D42"/>
    <w:rsid w:val="00413C56"/>
    <w:rsid w:val="00413D09"/>
    <w:rsid w:val="00413D74"/>
    <w:rsid w:val="00413DD8"/>
    <w:rsid w:val="0041441E"/>
    <w:rsid w:val="004145EC"/>
    <w:rsid w:val="00414AD4"/>
    <w:rsid w:val="0041526E"/>
    <w:rsid w:val="00415BB5"/>
    <w:rsid w:val="00415DFC"/>
    <w:rsid w:val="0041631F"/>
    <w:rsid w:val="00416406"/>
    <w:rsid w:val="0041688B"/>
    <w:rsid w:val="00417199"/>
    <w:rsid w:val="004172E0"/>
    <w:rsid w:val="00417AB8"/>
    <w:rsid w:val="0042080B"/>
    <w:rsid w:val="00420E73"/>
    <w:rsid w:val="00422A70"/>
    <w:rsid w:val="004237FE"/>
    <w:rsid w:val="00423C66"/>
    <w:rsid w:val="00423EC6"/>
    <w:rsid w:val="004240C8"/>
    <w:rsid w:val="004240D8"/>
    <w:rsid w:val="00424896"/>
    <w:rsid w:val="00424ED4"/>
    <w:rsid w:val="00426720"/>
    <w:rsid w:val="00427DBF"/>
    <w:rsid w:val="00427E28"/>
    <w:rsid w:val="00430AFB"/>
    <w:rsid w:val="00432722"/>
    <w:rsid w:val="00432D7B"/>
    <w:rsid w:val="00433199"/>
    <w:rsid w:val="004338D8"/>
    <w:rsid w:val="00433C2B"/>
    <w:rsid w:val="004344C6"/>
    <w:rsid w:val="00434A14"/>
    <w:rsid w:val="00434B43"/>
    <w:rsid w:val="00434B8D"/>
    <w:rsid w:val="00435828"/>
    <w:rsid w:val="00436299"/>
    <w:rsid w:val="00436340"/>
    <w:rsid w:val="00436526"/>
    <w:rsid w:val="00436578"/>
    <w:rsid w:val="00436B8D"/>
    <w:rsid w:val="00440D98"/>
    <w:rsid w:val="00441342"/>
    <w:rsid w:val="004418B2"/>
    <w:rsid w:val="004423E8"/>
    <w:rsid w:val="004439AA"/>
    <w:rsid w:val="00444225"/>
    <w:rsid w:val="004446E3"/>
    <w:rsid w:val="00444D6A"/>
    <w:rsid w:val="00445126"/>
    <w:rsid w:val="0044550E"/>
    <w:rsid w:val="00445D09"/>
    <w:rsid w:val="00445D1B"/>
    <w:rsid w:val="00445FEC"/>
    <w:rsid w:val="0044690C"/>
    <w:rsid w:val="00447B65"/>
    <w:rsid w:val="00447FCE"/>
    <w:rsid w:val="004502EA"/>
    <w:rsid w:val="0045233E"/>
    <w:rsid w:val="00452AF3"/>
    <w:rsid w:val="00452E6A"/>
    <w:rsid w:val="00452EE2"/>
    <w:rsid w:val="004539A7"/>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776"/>
    <w:rsid w:val="004700DA"/>
    <w:rsid w:val="004707C7"/>
    <w:rsid w:val="004714C0"/>
    <w:rsid w:val="004718F4"/>
    <w:rsid w:val="00472056"/>
    <w:rsid w:val="004720D7"/>
    <w:rsid w:val="004724B3"/>
    <w:rsid w:val="00472DB6"/>
    <w:rsid w:val="00474A93"/>
    <w:rsid w:val="0047575D"/>
    <w:rsid w:val="004757E5"/>
    <w:rsid w:val="00475EA6"/>
    <w:rsid w:val="00476FC9"/>
    <w:rsid w:val="00477AF1"/>
    <w:rsid w:val="00481B8C"/>
    <w:rsid w:val="004825DC"/>
    <w:rsid w:val="00482CB5"/>
    <w:rsid w:val="004830CD"/>
    <w:rsid w:val="004850AC"/>
    <w:rsid w:val="004853D5"/>
    <w:rsid w:val="00485876"/>
    <w:rsid w:val="00485C90"/>
    <w:rsid w:val="00487CBA"/>
    <w:rsid w:val="00487DD3"/>
    <w:rsid w:val="00494125"/>
    <w:rsid w:val="004944F1"/>
    <w:rsid w:val="004948C8"/>
    <w:rsid w:val="00494954"/>
    <w:rsid w:val="00494C28"/>
    <w:rsid w:val="00494C54"/>
    <w:rsid w:val="00494EE1"/>
    <w:rsid w:val="00496C45"/>
    <w:rsid w:val="00496D4E"/>
    <w:rsid w:val="00497457"/>
    <w:rsid w:val="00497D93"/>
    <w:rsid w:val="004A07B6"/>
    <w:rsid w:val="004A125B"/>
    <w:rsid w:val="004A146B"/>
    <w:rsid w:val="004A17C7"/>
    <w:rsid w:val="004A1ACD"/>
    <w:rsid w:val="004A215D"/>
    <w:rsid w:val="004A2579"/>
    <w:rsid w:val="004A371F"/>
    <w:rsid w:val="004A39A8"/>
    <w:rsid w:val="004A3BD4"/>
    <w:rsid w:val="004A4CBB"/>
    <w:rsid w:val="004A50D5"/>
    <w:rsid w:val="004A56DD"/>
    <w:rsid w:val="004A5F64"/>
    <w:rsid w:val="004A6365"/>
    <w:rsid w:val="004A6A03"/>
    <w:rsid w:val="004A7D7D"/>
    <w:rsid w:val="004B058C"/>
    <w:rsid w:val="004B0A91"/>
    <w:rsid w:val="004B1074"/>
    <w:rsid w:val="004B253D"/>
    <w:rsid w:val="004B26E9"/>
    <w:rsid w:val="004B2E72"/>
    <w:rsid w:val="004B38CD"/>
    <w:rsid w:val="004B3C4D"/>
    <w:rsid w:val="004B3C64"/>
    <w:rsid w:val="004B48D7"/>
    <w:rsid w:val="004B511B"/>
    <w:rsid w:val="004B5802"/>
    <w:rsid w:val="004B5876"/>
    <w:rsid w:val="004B5C7C"/>
    <w:rsid w:val="004B636D"/>
    <w:rsid w:val="004B65B3"/>
    <w:rsid w:val="004C0650"/>
    <w:rsid w:val="004C109A"/>
    <w:rsid w:val="004C151B"/>
    <w:rsid w:val="004C2A7C"/>
    <w:rsid w:val="004C37E2"/>
    <w:rsid w:val="004C4D28"/>
    <w:rsid w:val="004C58A6"/>
    <w:rsid w:val="004C5F7E"/>
    <w:rsid w:val="004C63F9"/>
    <w:rsid w:val="004C7494"/>
    <w:rsid w:val="004C78A8"/>
    <w:rsid w:val="004C78B0"/>
    <w:rsid w:val="004D069C"/>
    <w:rsid w:val="004D109A"/>
    <w:rsid w:val="004D1531"/>
    <w:rsid w:val="004D1BEE"/>
    <w:rsid w:val="004D1FEB"/>
    <w:rsid w:val="004D2818"/>
    <w:rsid w:val="004D34AF"/>
    <w:rsid w:val="004D43D5"/>
    <w:rsid w:val="004D5290"/>
    <w:rsid w:val="004D54D5"/>
    <w:rsid w:val="004D578D"/>
    <w:rsid w:val="004D6267"/>
    <w:rsid w:val="004D629E"/>
    <w:rsid w:val="004D658B"/>
    <w:rsid w:val="004D69A7"/>
    <w:rsid w:val="004D77D2"/>
    <w:rsid w:val="004E0206"/>
    <w:rsid w:val="004E0379"/>
    <w:rsid w:val="004E13F4"/>
    <w:rsid w:val="004E23DE"/>
    <w:rsid w:val="004E2CE6"/>
    <w:rsid w:val="004E32DC"/>
    <w:rsid w:val="004E34F7"/>
    <w:rsid w:val="004E4003"/>
    <w:rsid w:val="004E42A8"/>
    <w:rsid w:val="004E4357"/>
    <w:rsid w:val="004E500C"/>
    <w:rsid w:val="004E5190"/>
    <w:rsid w:val="004E6410"/>
    <w:rsid w:val="004E7758"/>
    <w:rsid w:val="004F03DF"/>
    <w:rsid w:val="004F0B5D"/>
    <w:rsid w:val="004F1E96"/>
    <w:rsid w:val="004F20B1"/>
    <w:rsid w:val="004F2E02"/>
    <w:rsid w:val="004F30BF"/>
    <w:rsid w:val="004F3B61"/>
    <w:rsid w:val="004F462F"/>
    <w:rsid w:val="004F4C8B"/>
    <w:rsid w:val="004F5537"/>
    <w:rsid w:val="004F59A8"/>
    <w:rsid w:val="004F5AB7"/>
    <w:rsid w:val="004F6A9C"/>
    <w:rsid w:val="004F74EA"/>
    <w:rsid w:val="004F7A16"/>
    <w:rsid w:val="00501517"/>
    <w:rsid w:val="00501AAC"/>
    <w:rsid w:val="005024F0"/>
    <w:rsid w:val="00502DEF"/>
    <w:rsid w:val="00503690"/>
    <w:rsid w:val="00503C68"/>
    <w:rsid w:val="0050403E"/>
    <w:rsid w:val="00504BBA"/>
    <w:rsid w:val="00504C1D"/>
    <w:rsid w:val="00505852"/>
    <w:rsid w:val="00505BFA"/>
    <w:rsid w:val="00506586"/>
    <w:rsid w:val="005111CD"/>
    <w:rsid w:val="00511A06"/>
    <w:rsid w:val="00512A2C"/>
    <w:rsid w:val="00513C96"/>
    <w:rsid w:val="00513E1C"/>
    <w:rsid w:val="00515838"/>
    <w:rsid w:val="005160B5"/>
    <w:rsid w:val="00516B26"/>
    <w:rsid w:val="0052000D"/>
    <w:rsid w:val="00520147"/>
    <w:rsid w:val="005203DE"/>
    <w:rsid w:val="0052083D"/>
    <w:rsid w:val="00520B8A"/>
    <w:rsid w:val="00521677"/>
    <w:rsid w:val="0052180F"/>
    <w:rsid w:val="00522CD3"/>
    <w:rsid w:val="0052318B"/>
    <w:rsid w:val="00523A04"/>
    <w:rsid w:val="00523E5C"/>
    <w:rsid w:val="00524834"/>
    <w:rsid w:val="005249B4"/>
    <w:rsid w:val="00525243"/>
    <w:rsid w:val="00525416"/>
    <w:rsid w:val="005259DC"/>
    <w:rsid w:val="00525C61"/>
    <w:rsid w:val="005260A1"/>
    <w:rsid w:val="005265BC"/>
    <w:rsid w:val="0052731E"/>
    <w:rsid w:val="005303DB"/>
    <w:rsid w:val="00530918"/>
    <w:rsid w:val="00530A13"/>
    <w:rsid w:val="00530F0C"/>
    <w:rsid w:val="0053109C"/>
    <w:rsid w:val="00532A0E"/>
    <w:rsid w:val="00536766"/>
    <w:rsid w:val="00536AB5"/>
    <w:rsid w:val="005376B1"/>
    <w:rsid w:val="005400D0"/>
    <w:rsid w:val="005406D9"/>
    <w:rsid w:val="005412AC"/>
    <w:rsid w:val="00541992"/>
    <w:rsid w:val="005425ED"/>
    <w:rsid w:val="00543DF5"/>
    <w:rsid w:val="00543E6C"/>
    <w:rsid w:val="00543F96"/>
    <w:rsid w:val="00544A1F"/>
    <w:rsid w:val="00544A46"/>
    <w:rsid w:val="00546E49"/>
    <w:rsid w:val="00547FDE"/>
    <w:rsid w:val="0055008E"/>
    <w:rsid w:val="00550A7F"/>
    <w:rsid w:val="005516D6"/>
    <w:rsid w:val="00551B47"/>
    <w:rsid w:val="00552349"/>
    <w:rsid w:val="00552DDC"/>
    <w:rsid w:val="005534EE"/>
    <w:rsid w:val="00553AA9"/>
    <w:rsid w:val="00553F48"/>
    <w:rsid w:val="00554600"/>
    <w:rsid w:val="00554942"/>
    <w:rsid w:val="00555A48"/>
    <w:rsid w:val="0055611A"/>
    <w:rsid w:val="00556A55"/>
    <w:rsid w:val="00556B3B"/>
    <w:rsid w:val="00561966"/>
    <w:rsid w:val="00562DBF"/>
    <w:rsid w:val="00563111"/>
    <w:rsid w:val="005634EA"/>
    <w:rsid w:val="005638EE"/>
    <w:rsid w:val="00564539"/>
    <w:rsid w:val="00570228"/>
    <w:rsid w:val="005702B8"/>
    <w:rsid w:val="005722CA"/>
    <w:rsid w:val="005724AC"/>
    <w:rsid w:val="00572AD9"/>
    <w:rsid w:val="005739DE"/>
    <w:rsid w:val="0057554C"/>
    <w:rsid w:val="00575876"/>
    <w:rsid w:val="00575AEB"/>
    <w:rsid w:val="00577349"/>
    <w:rsid w:val="005777AA"/>
    <w:rsid w:val="00577842"/>
    <w:rsid w:val="00577DB9"/>
    <w:rsid w:val="00580522"/>
    <w:rsid w:val="0058058D"/>
    <w:rsid w:val="005806AA"/>
    <w:rsid w:val="00580EF2"/>
    <w:rsid w:val="0058135A"/>
    <w:rsid w:val="00581AAD"/>
    <w:rsid w:val="00584253"/>
    <w:rsid w:val="00585B2A"/>
    <w:rsid w:val="00585F6F"/>
    <w:rsid w:val="005861FD"/>
    <w:rsid w:val="0058668B"/>
    <w:rsid w:val="00586BDE"/>
    <w:rsid w:val="0059065E"/>
    <w:rsid w:val="00590729"/>
    <w:rsid w:val="00591E17"/>
    <w:rsid w:val="005933DC"/>
    <w:rsid w:val="005936BC"/>
    <w:rsid w:val="00593721"/>
    <w:rsid w:val="005937DC"/>
    <w:rsid w:val="00593800"/>
    <w:rsid w:val="00594AA0"/>
    <w:rsid w:val="00594B25"/>
    <w:rsid w:val="005950CF"/>
    <w:rsid w:val="00595246"/>
    <w:rsid w:val="00595B59"/>
    <w:rsid w:val="00596785"/>
    <w:rsid w:val="00596C81"/>
    <w:rsid w:val="005A023B"/>
    <w:rsid w:val="005A0C87"/>
    <w:rsid w:val="005A17B1"/>
    <w:rsid w:val="005A1AC5"/>
    <w:rsid w:val="005A28CC"/>
    <w:rsid w:val="005A2F37"/>
    <w:rsid w:val="005A4719"/>
    <w:rsid w:val="005A4798"/>
    <w:rsid w:val="005A5312"/>
    <w:rsid w:val="005A6645"/>
    <w:rsid w:val="005A6683"/>
    <w:rsid w:val="005B0F8C"/>
    <w:rsid w:val="005B193D"/>
    <w:rsid w:val="005B1C72"/>
    <w:rsid w:val="005B1F15"/>
    <w:rsid w:val="005B2159"/>
    <w:rsid w:val="005B3E06"/>
    <w:rsid w:val="005B3F53"/>
    <w:rsid w:val="005B4416"/>
    <w:rsid w:val="005B4EE5"/>
    <w:rsid w:val="005B5047"/>
    <w:rsid w:val="005B5C1C"/>
    <w:rsid w:val="005B607E"/>
    <w:rsid w:val="005B6189"/>
    <w:rsid w:val="005B731B"/>
    <w:rsid w:val="005B7837"/>
    <w:rsid w:val="005B7BAE"/>
    <w:rsid w:val="005C019D"/>
    <w:rsid w:val="005C2457"/>
    <w:rsid w:val="005C2875"/>
    <w:rsid w:val="005C389F"/>
    <w:rsid w:val="005C3B54"/>
    <w:rsid w:val="005C453E"/>
    <w:rsid w:val="005C4CA3"/>
    <w:rsid w:val="005C4E15"/>
    <w:rsid w:val="005C4F05"/>
    <w:rsid w:val="005C5A73"/>
    <w:rsid w:val="005C5BCF"/>
    <w:rsid w:val="005C5EB4"/>
    <w:rsid w:val="005C6F72"/>
    <w:rsid w:val="005C74BE"/>
    <w:rsid w:val="005C7CB5"/>
    <w:rsid w:val="005D04FA"/>
    <w:rsid w:val="005D0FE2"/>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3D4"/>
    <w:rsid w:val="005E1988"/>
    <w:rsid w:val="005E1CEA"/>
    <w:rsid w:val="005E2112"/>
    <w:rsid w:val="005E305C"/>
    <w:rsid w:val="005E3626"/>
    <w:rsid w:val="005E38D0"/>
    <w:rsid w:val="005E4724"/>
    <w:rsid w:val="005E53EA"/>
    <w:rsid w:val="005E595B"/>
    <w:rsid w:val="005E5985"/>
    <w:rsid w:val="005E6541"/>
    <w:rsid w:val="005E7768"/>
    <w:rsid w:val="005E77E1"/>
    <w:rsid w:val="005E7E39"/>
    <w:rsid w:val="005F0436"/>
    <w:rsid w:val="005F402C"/>
    <w:rsid w:val="005F430F"/>
    <w:rsid w:val="005F4A07"/>
    <w:rsid w:val="005F4A4A"/>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5DA5"/>
    <w:rsid w:val="006061DC"/>
    <w:rsid w:val="00607A66"/>
    <w:rsid w:val="00607FC1"/>
    <w:rsid w:val="00610260"/>
    <w:rsid w:val="0061035E"/>
    <w:rsid w:val="00610787"/>
    <w:rsid w:val="0061230B"/>
    <w:rsid w:val="00614B88"/>
    <w:rsid w:val="00614D09"/>
    <w:rsid w:val="00615DD4"/>
    <w:rsid w:val="00616599"/>
    <w:rsid w:val="00616A2F"/>
    <w:rsid w:val="0061710E"/>
    <w:rsid w:val="00617472"/>
    <w:rsid w:val="00617873"/>
    <w:rsid w:val="006204D5"/>
    <w:rsid w:val="00620F88"/>
    <w:rsid w:val="00621057"/>
    <w:rsid w:val="00621321"/>
    <w:rsid w:val="00622066"/>
    <w:rsid w:val="006226BC"/>
    <w:rsid w:val="00624011"/>
    <w:rsid w:val="00624820"/>
    <w:rsid w:val="00626758"/>
    <w:rsid w:val="00626808"/>
    <w:rsid w:val="00627271"/>
    <w:rsid w:val="00627E7B"/>
    <w:rsid w:val="0063019F"/>
    <w:rsid w:val="0063052A"/>
    <w:rsid w:val="00630B10"/>
    <w:rsid w:val="00630F44"/>
    <w:rsid w:val="0063135D"/>
    <w:rsid w:val="00631919"/>
    <w:rsid w:val="006320EF"/>
    <w:rsid w:val="00633409"/>
    <w:rsid w:val="00634DA9"/>
    <w:rsid w:val="0063516A"/>
    <w:rsid w:val="00636758"/>
    <w:rsid w:val="00636BCC"/>
    <w:rsid w:val="00636D6D"/>
    <w:rsid w:val="00640533"/>
    <w:rsid w:val="00640A93"/>
    <w:rsid w:val="00641F18"/>
    <w:rsid w:val="006428A0"/>
    <w:rsid w:val="00642CD8"/>
    <w:rsid w:val="0064336F"/>
    <w:rsid w:val="006438F4"/>
    <w:rsid w:val="00644424"/>
    <w:rsid w:val="0064474D"/>
    <w:rsid w:val="00644C1A"/>
    <w:rsid w:val="00644DBB"/>
    <w:rsid w:val="00645EE1"/>
    <w:rsid w:val="00646C17"/>
    <w:rsid w:val="006471F7"/>
    <w:rsid w:val="00647B1D"/>
    <w:rsid w:val="00650697"/>
    <w:rsid w:val="00651346"/>
    <w:rsid w:val="006517D0"/>
    <w:rsid w:val="006517F8"/>
    <w:rsid w:val="006519CA"/>
    <w:rsid w:val="00652450"/>
    <w:rsid w:val="00652481"/>
    <w:rsid w:val="006525CF"/>
    <w:rsid w:val="0065267B"/>
    <w:rsid w:val="006526C5"/>
    <w:rsid w:val="00652E73"/>
    <w:rsid w:val="0065310A"/>
    <w:rsid w:val="006534A9"/>
    <w:rsid w:val="006534D9"/>
    <w:rsid w:val="00654909"/>
    <w:rsid w:val="00654F94"/>
    <w:rsid w:val="0065569D"/>
    <w:rsid w:val="006557C0"/>
    <w:rsid w:val="00655D0D"/>
    <w:rsid w:val="00656D64"/>
    <w:rsid w:val="0065702D"/>
    <w:rsid w:val="006572E0"/>
    <w:rsid w:val="0066113C"/>
    <w:rsid w:val="0066261A"/>
    <w:rsid w:val="00662682"/>
    <w:rsid w:val="0066275E"/>
    <w:rsid w:val="00663202"/>
    <w:rsid w:val="00663C2D"/>
    <w:rsid w:val="00664130"/>
    <w:rsid w:val="00665337"/>
    <w:rsid w:val="0066567A"/>
    <w:rsid w:val="00665A62"/>
    <w:rsid w:val="00665C04"/>
    <w:rsid w:val="00666664"/>
    <w:rsid w:val="0066734B"/>
    <w:rsid w:val="00670166"/>
    <w:rsid w:val="006711B1"/>
    <w:rsid w:val="00671BEF"/>
    <w:rsid w:val="00674A44"/>
    <w:rsid w:val="00674A95"/>
    <w:rsid w:val="00674C3D"/>
    <w:rsid w:val="00675AB9"/>
    <w:rsid w:val="00675C08"/>
    <w:rsid w:val="00676F9F"/>
    <w:rsid w:val="0067718F"/>
    <w:rsid w:val="00677565"/>
    <w:rsid w:val="006776B2"/>
    <w:rsid w:val="006815BC"/>
    <w:rsid w:val="0068222A"/>
    <w:rsid w:val="00682370"/>
    <w:rsid w:val="0068259C"/>
    <w:rsid w:val="0068272F"/>
    <w:rsid w:val="00683CD6"/>
    <w:rsid w:val="00683EB8"/>
    <w:rsid w:val="00684722"/>
    <w:rsid w:val="0068496A"/>
    <w:rsid w:val="00684B13"/>
    <w:rsid w:val="00685438"/>
    <w:rsid w:val="0068602C"/>
    <w:rsid w:val="0068666D"/>
    <w:rsid w:val="00687104"/>
    <w:rsid w:val="00690EB8"/>
    <w:rsid w:val="00691F64"/>
    <w:rsid w:val="00691FB6"/>
    <w:rsid w:val="00692002"/>
    <w:rsid w:val="00692087"/>
    <w:rsid w:val="00692708"/>
    <w:rsid w:val="00692A9C"/>
    <w:rsid w:val="00693502"/>
    <w:rsid w:val="00695179"/>
    <w:rsid w:val="00695385"/>
    <w:rsid w:val="006959F9"/>
    <w:rsid w:val="00695D19"/>
    <w:rsid w:val="00697BE4"/>
    <w:rsid w:val="006A127E"/>
    <w:rsid w:val="006A1676"/>
    <w:rsid w:val="006A3002"/>
    <w:rsid w:val="006A5938"/>
    <w:rsid w:val="006A5F16"/>
    <w:rsid w:val="006A7EA1"/>
    <w:rsid w:val="006B186D"/>
    <w:rsid w:val="006B2F94"/>
    <w:rsid w:val="006B3667"/>
    <w:rsid w:val="006B3B9E"/>
    <w:rsid w:val="006B5CB6"/>
    <w:rsid w:val="006B5CE4"/>
    <w:rsid w:val="006B721C"/>
    <w:rsid w:val="006B737D"/>
    <w:rsid w:val="006B7CA1"/>
    <w:rsid w:val="006B7E8A"/>
    <w:rsid w:val="006C08AD"/>
    <w:rsid w:val="006C103E"/>
    <w:rsid w:val="006C1123"/>
    <w:rsid w:val="006C1A9C"/>
    <w:rsid w:val="006C2076"/>
    <w:rsid w:val="006C3B36"/>
    <w:rsid w:val="006C3E68"/>
    <w:rsid w:val="006C5838"/>
    <w:rsid w:val="006C5991"/>
    <w:rsid w:val="006C6A2F"/>
    <w:rsid w:val="006C75FA"/>
    <w:rsid w:val="006C7CF2"/>
    <w:rsid w:val="006D0143"/>
    <w:rsid w:val="006D045A"/>
    <w:rsid w:val="006D075B"/>
    <w:rsid w:val="006D0CE8"/>
    <w:rsid w:val="006D10DE"/>
    <w:rsid w:val="006D1231"/>
    <w:rsid w:val="006D24CA"/>
    <w:rsid w:val="006D2C0C"/>
    <w:rsid w:val="006D3C6E"/>
    <w:rsid w:val="006D453B"/>
    <w:rsid w:val="006D4759"/>
    <w:rsid w:val="006D587E"/>
    <w:rsid w:val="006D58D2"/>
    <w:rsid w:val="006D69C6"/>
    <w:rsid w:val="006D6A29"/>
    <w:rsid w:val="006D777A"/>
    <w:rsid w:val="006E0979"/>
    <w:rsid w:val="006E0A9D"/>
    <w:rsid w:val="006E1279"/>
    <w:rsid w:val="006E168F"/>
    <w:rsid w:val="006E1A29"/>
    <w:rsid w:val="006E2AA9"/>
    <w:rsid w:val="006E4AA9"/>
    <w:rsid w:val="006E50C9"/>
    <w:rsid w:val="006E5705"/>
    <w:rsid w:val="006E6BF4"/>
    <w:rsid w:val="006E77B3"/>
    <w:rsid w:val="006E7A38"/>
    <w:rsid w:val="006E7B14"/>
    <w:rsid w:val="006F0C59"/>
    <w:rsid w:val="006F1398"/>
    <w:rsid w:val="006F1970"/>
    <w:rsid w:val="006F24CF"/>
    <w:rsid w:val="006F2CE0"/>
    <w:rsid w:val="006F2DC8"/>
    <w:rsid w:val="006F334B"/>
    <w:rsid w:val="006F3E4F"/>
    <w:rsid w:val="006F5430"/>
    <w:rsid w:val="006F5B4E"/>
    <w:rsid w:val="006F61E7"/>
    <w:rsid w:val="006F6E58"/>
    <w:rsid w:val="006F7470"/>
    <w:rsid w:val="006F75CC"/>
    <w:rsid w:val="006F7E02"/>
    <w:rsid w:val="00700F08"/>
    <w:rsid w:val="0070238C"/>
    <w:rsid w:val="00702D49"/>
    <w:rsid w:val="007033C1"/>
    <w:rsid w:val="0070351C"/>
    <w:rsid w:val="00704223"/>
    <w:rsid w:val="00704E63"/>
    <w:rsid w:val="007050F0"/>
    <w:rsid w:val="0070646B"/>
    <w:rsid w:val="0071017B"/>
    <w:rsid w:val="00710FE8"/>
    <w:rsid w:val="0071157A"/>
    <w:rsid w:val="00711C41"/>
    <w:rsid w:val="00711DC6"/>
    <w:rsid w:val="00712C29"/>
    <w:rsid w:val="00713B22"/>
    <w:rsid w:val="00715AD5"/>
    <w:rsid w:val="00716A40"/>
    <w:rsid w:val="00716ACF"/>
    <w:rsid w:val="00717C75"/>
    <w:rsid w:val="00720176"/>
    <w:rsid w:val="00720549"/>
    <w:rsid w:val="007205A5"/>
    <w:rsid w:val="007213F5"/>
    <w:rsid w:val="00722229"/>
    <w:rsid w:val="00722727"/>
    <w:rsid w:val="00722D00"/>
    <w:rsid w:val="00723177"/>
    <w:rsid w:val="00724673"/>
    <w:rsid w:val="007247D5"/>
    <w:rsid w:val="00725F80"/>
    <w:rsid w:val="00727C1E"/>
    <w:rsid w:val="00727F81"/>
    <w:rsid w:val="007314A7"/>
    <w:rsid w:val="00733DFC"/>
    <w:rsid w:val="0073431D"/>
    <w:rsid w:val="007344F6"/>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469"/>
    <w:rsid w:val="00744542"/>
    <w:rsid w:val="00744EEC"/>
    <w:rsid w:val="00745917"/>
    <w:rsid w:val="0074710D"/>
    <w:rsid w:val="00747367"/>
    <w:rsid w:val="00750F62"/>
    <w:rsid w:val="00751010"/>
    <w:rsid w:val="00751D28"/>
    <w:rsid w:val="007526B2"/>
    <w:rsid w:val="00752BA0"/>
    <w:rsid w:val="00753075"/>
    <w:rsid w:val="00753F2E"/>
    <w:rsid w:val="007540D8"/>
    <w:rsid w:val="00755538"/>
    <w:rsid w:val="00755684"/>
    <w:rsid w:val="00755C89"/>
    <w:rsid w:val="00755E14"/>
    <w:rsid w:val="00755EDF"/>
    <w:rsid w:val="00757CD5"/>
    <w:rsid w:val="0076011B"/>
    <w:rsid w:val="007602AE"/>
    <w:rsid w:val="00762EEA"/>
    <w:rsid w:val="007631D5"/>
    <w:rsid w:val="007631E2"/>
    <w:rsid w:val="00763228"/>
    <w:rsid w:val="00763282"/>
    <w:rsid w:val="007644DE"/>
    <w:rsid w:val="00764A52"/>
    <w:rsid w:val="0076592F"/>
    <w:rsid w:val="00765D13"/>
    <w:rsid w:val="00767302"/>
    <w:rsid w:val="00770B24"/>
    <w:rsid w:val="00771DB7"/>
    <w:rsid w:val="00772192"/>
    <w:rsid w:val="0077340D"/>
    <w:rsid w:val="007735C5"/>
    <w:rsid w:val="00773852"/>
    <w:rsid w:val="00773A8B"/>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26A6"/>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693"/>
    <w:rsid w:val="00792E8B"/>
    <w:rsid w:val="007933B1"/>
    <w:rsid w:val="00796314"/>
    <w:rsid w:val="0079748C"/>
    <w:rsid w:val="007A030F"/>
    <w:rsid w:val="007A114D"/>
    <w:rsid w:val="007A152D"/>
    <w:rsid w:val="007A2223"/>
    <w:rsid w:val="007A4B9D"/>
    <w:rsid w:val="007A575E"/>
    <w:rsid w:val="007A65AC"/>
    <w:rsid w:val="007A723E"/>
    <w:rsid w:val="007A78EF"/>
    <w:rsid w:val="007B0E4F"/>
    <w:rsid w:val="007B1CFE"/>
    <w:rsid w:val="007B1F25"/>
    <w:rsid w:val="007B2037"/>
    <w:rsid w:val="007B2CD3"/>
    <w:rsid w:val="007B2D72"/>
    <w:rsid w:val="007B2E9F"/>
    <w:rsid w:val="007B3BFF"/>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5D59"/>
    <w:rsid w:val="007C6033"/>
    <w:rsid w:val="007C610E"/>
    <w:rsid w:val="007C7639"/>
    <w:rsid w:val="007D02A3"/>
    <w:rsid w:val="007D0F9C"/>
    <w:rsid w:val="007D12E6"/>
    <w:rsid w:val="007D1EF7"/>
    <w:rsid w:val="007D2A90"/>
    <w:rsid w:val="007D37DC"/>
    <w:rsid w:val="007D3E5A"/>
    <w:rsid w:val="007D3FDB"/>
    <w:rsid w:val="007D418F"/>
    <w:rsid w:val="007D5710"/>
    <w:rsid w:val="007D57CD"/>
    <w:rsid w:val="007D5A92"/>
    <w:rsid w:val="007D5D18"/>
    <w:rsid w:val="007D6940"/>
    <w:rsid w:val="007D72B4"/>
    <w:rsid w:val="007D7A42"/>
    <w:rsid w:val="007D7B79"/>
    <w:rsid w:val="007D7C1F"/>
    <w:rsid w:val="007E09A8"/>
    <w:rsid w:val="007E0CEA"/>
    <w:rsid w:val="007E106C"/>
    <w:rsid w:val="007E16A1"/>
    <w:rsid w:val="007E1FFE"/>
    <w:rsid w:val="007E2E08"/>
    <w:rsid w:val="007E2F18"/>
    <w:rsid w:val="007E3046"/>
    <w:rsid w:val="007E3DD8"/>
    <w:rsid w:val="007E6972"/>
    <w:rsid w:val="007E747B"/>
    <w:rsid w:val="007E791F"/>
    <w:rsid w:val="007F0E1E"/>
    <w:rsid w:val="007F1890"/>
    <w:rsid w:val="007F3E1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DF0"/>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955"/>
    <w:rsid w:val="00807BBB"/>
    <w:rsid w:val="00807D4E"/>
    <w:rsid w:val="0081029B"/>
    <w:rsid w:val="00810C09"/>
    <w:rsid w:val="0081359C"/>
    <w:rsid w:val="008147D6"/>
    <w:rsid w:val="00814B66"/>
    <w:rsid w:val="0081559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5020"/>
    <w:rsid w:val="0082598F"/>
    <w:rsid w:val="0082730A"/>
    <w:rsid w:val="0082795C"/>
    <w:rsid w:val="0083104A"/>
    <w:rsid w:val="008357E1"/>
    <w:rsid w:val="008358C3"/>
    <w:rsid w:val="008359CB"/>
    <w:rsid w:val="00836673"/>
    <w:rsid w:val="00836E0E"/>
    <w:rsid w:val="00836F63"/>
    <w:rsid w:val="00840386"/>
    <w:rsid w:val="00840A18"/>
    <w:rsid w:val="008413AF"/>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984"/>
    <w:rsid w:val="00850BE7"/>
    <w:rsid w:val="00851438"/>
    <w:rsid w:val="00851504"/>
    <w:rsid w:val="00853968"/>
    <w:rsid w:val="00853CBC"/>
    <w:rsid w:val="00853F12"/>
    <w:rsid w:val="00854C75"/>
    <w:rsid w:val="008551D5"/>
    <w:rsid w:val="00855206"/>
    <w:rsid w:val="008553A6"/>
    <w:rsid w:val="008556B0"/>
    <w:rsid w:val="008561E1"/>
    <w:rsid w:val="00856925"/>
    <w:rsid w:val="00857037"/>
    <w:rsid w:val="00857171"/>
    <w:rsid w:val="0085736A"/>
    <w:rsid w:val="00857967"/>
    <w:rsid w:val="00857B52"/>
    <w:rsid w:val="00860512"/>
    <w:rsid w:val="00860A90"/>
    <w:rsid w:val="008613FE"/>
    <w:rsid w:val="00861D60"/>
    <w:rsid w:val="0086225D"/>
    <w:rsid w:val="00862B4D"/>
    <w:rsid w:val="00862CA0"/>
    <w:rsid w:val="0086340C"/>
    <w:rsid w:val="0086416E"/>
    <w:rsid w:val="0086434F"/>
    <w:rsid w:val="008649FC"/>
    <w:rsid w:val="00864E84"/>
    <w:rsid w:val="00865336"/>
    <w:rsid w:val="00865425"/>
    <w:rsid w:val="008656E5"/>
    <w:rsid w:val="008663AB"/>
    <w:rsid w:val="0086720F"/>
    <w:rsid w:val="0086728A"/>
    <w:rsid w:val="0086760C"/>
    <w:rsid w:val="00867DC9"/>
    <w:rsid w:val="00870260"/>
    <w:rsid w:val="00870761"/>
    <w:rsid w:val="0087173E"/>
    <w:rsid w:val="00872523"/>
    <w:rsid w:val="00872F2F"/>
    <w:rsid w:val="00873416"/>
    <w:rsid w:val="00873D80"/>
    <w:rsid w:val="0087462F"/>
    <w:rsid w:val="0087489E"/>
    <w:rsid w:val="00874A07"/>
    <w:rsid w:val="00874AFE"/>
    <w:rsid w:val="00874EF4"/>
    <w:rsid w:val="008764B0"/>
    <w:rsid w:val="008773E3"/>
    <w:rsid w:val="0087757C"/>
    <w:rsid w:val="00877C7C"/>
    <w:rsid w:val="008800E4"/>
    <w:rsid w:val="0088020C"/>
    <w:rsid w:val="00880869"/>
    <w:rsid w:val="00880C98"/>
    <w:rsid w:val="00880E4A"/>
    <w:rsid w:val="0088224D"/>
    <w:rsid w:val="0088242E"/>
    <w:rsid w:val="00883C72"/>
    <w:rsid w:val="00885164"/>
    <w:rsid w:val="00885185"/>
    <w:rsid w:val="0088633D"/>
    <w:rsid w:val="00887E30"/>
    <w:rsid w:val="00890038"/>
    <w:rsid w:val="00890EB9"/>
    <w:rsid w:val="00890FCC"/>
    <w:rsid w:val="00893525"/>
    <w:rsid w:val="008937C9"/>
    <w:rsid w:val="00893C49"/>
    <w:rsid w:val="00893CDD"/>
    <w:rsid w:val="00894A86"/>
    <w:rsid w:val="00895A68"/>
    <w:rsid w:val="00896375"/>
    <w:rsid w:val="00897C56"/>
    <w:rsid w:val="00897D1F"/>
    <w:rsid w:val="00897FD5"/>
    <w:rsid w:val="008A0232"/>
    <w:rsid w:val="008A06CD"/>
    <w:rsid w:val="008A088E"/>
    <w:rsid w:val="008A0C8A"/>
    <w:rsid w:val="008A0FDB"/>
    <w:rsid w:val="008A3B52"/>
    <w:rsid w:val="008A4519"/>
    <w:rsid w:val="008A5D29"/>
    <w:rsid w:val="008A5E57"/>
    <w:rsid w:val="008A618D"/>
    <w:rsid w:val="008A69F1"/>
    <w:rsid w:val="008A6D0E"/>
    <w:rsid w:val="008A7975"/>
    <w:rsid w:val="008A7EBB"/>
    <w:rsid w:val="008B0F4D"/>
    <w:rsid w:val="008B1527"/>
    <w:rsid w:val="008B1E55"/>
    <w:rsid w:val="008B382D"/>
    <w:rsid w:val="008B3845"/>
    <w:rsid w:val="008B3E05"/>
    <w:rsid w:val="008B3EEB"/>
    <w:rsid w:val="008B431F"/>
    <w:rsid w:val="008B4ACB"/>
    <w:rsid w:val="008B591E"/>
    <w:rsid w:val="008B6260"/>
    <w:rsid w:val="008B7457"/>
    <w:rsid w:val="008C0413"/>
    <w:rsid w:val="008C05EE"/>
    <w:rsid w:val="008C1238"/>
    <w:rsid w:val="008C163F"/>
    <w:rsid w:val="008C2027"/>
    <w:rsid w:val="008C2A5D"/>
    <w:rsid w:val="008C32C7"/>
    <w:rsid w:val="008C3442"/>
    <w:rsid w:val="008C3E47"/>
    <w:rsid w:val="008C4768"/>
    <w:rsid w:val="008C499E"/>
    <w:rsid w:val="008C60E9"/>
    <w:rsid w:val="008C61EE"/>
    <w:rsid w:val="008C6CB4"/>
    <w:rsid w:val="008C74E2"/>
    <w:rsid w:val="008D0237"/>
    <w:rsid w:val="008D08B1"/>
    <w:rsid w:val="008D1289"/>
    <w:rsid w:val="008D170D"/>
    <w:rsid w:val="008D1750"/>
    <w:rsid w:val="008D2914"/>
    <w:rsid w:val="008D3F4C"/>
    <w:rsid w:val="008D4019"/>
    <w:rsid w:val="008D41C3"/>
    <w:rsid w:val="008D455D"/>
    <w:rsid w:val="008D4B44"/>
    <w:rsid w:val="008D4F5B"/>
    <w:rsid w:val="008D5FA7"/>
    <w:rsid w:val="008D685C"/>
    <w:rsid w:val="008D6B80"/>
    <w:rsid w:val="008D6D8B"/>
    <w:rsid w:val="008D752E"/>
    <w:rsid w:val="008D765D"/>
    <w:rsid w:val="008D77BB"/>
    <w:rsid w:val="008D79A0"/>
    <w:rsid w:val="008D7C6C"/>
    <w:rsid w:val="008E0163"/>
    <w:rsid w:val="008E0598"/>
    <w:rsid w:val="008E08F7"/>
    <w:rsid w:val="008E177D"/>
    <w:rsid w:val="008E1BCA"/>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041"/>
    <w:rsid w:val="008F3200"/>
    <w:rsid w:val="008F439C"/>
    <w:rsid w:val="008F577E"/>
    <w:rsid w:val="008F603E"/>
    <w:rsid w:val="008F6EED"/>
    <w:rsid w:val="008F73FA"/>
    <w:rsid w:val="008F7610"/>
    <w:rsid w:val="008F7705"/>
    <w:rsid w:val="00900395"/>
    <w:rsid w:val="00900E05"/>
    <w:rsid w:val="00900F9B"/>
    <w:rsid w:val="00901327"/>
    <w:rsid w:val="00901944"/>
    <w:rsid w:val="00901A4E"/>
    <w:rsid w:val="009022F5"/>
    <w:rsid w:val="00902935"/>
    <w:rsid w:val="00903038"/>
    <w:rsid w:val="00903064"/>
    <w:rsid w:val="0090374A"/>
    <w:rsid w:val="00904044"/>
    <w:rsid w:val="00904188"/>
    <w:rsid w:val="009042D0"/>
    <w:rsid w:val="00904537"/>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3E7"/>
    <w:rsid w:val="00914CAC"/>
    <w:rsid w:val="00916049"/>
    <w:rsid w:val="00916D55"/>
    <w:rsid w:val="00917279"/>
    <w:rsid w:val="00917454"/>
    <w:rsid w:val="00917AFE"/>
    <w:rsid w:val="00917CB0"/>
    <w:rsid w:val="00920232"/>
    <w:rsid w:val="0092192B"/>
    <w:rsid w:val="00921FD7"/>
    <w:rsid w:val="00923AF2"/>
    <w:rsid w:val="009241CD"/>
    <w:rsid w:val="00924839"/>
    <w:rsid w:val="009248A5"/>
    <w:rsid w:val="00924EFD"/>
    <w:rsid w:val="0092510F"/>
    <w:rsid w:val="009251D0"/>
    <w:rsid w:val="00925AAB"/>
    <w:rsid w:val="00926262"/>
    <w:rsid w:val="00926D77"/>
    <w:rsid w:val="0092780E"/>
    <w:rsid w:val="009304A0"/>
    <w:rsid w:val="00930696"/>
    <w:rsid w:val="00930751"/>
    <w:rsid w:val="00930E60"/>
    <w:rsid w:val="00931BF1"/>
    <w:rsid w:val="0093214D"/>
    <w:rsid w:val="0093302B"/>
    <w:rsid w:val="00934F9C"/>
    <w:rsid w:val="00935E28"/>
    <w:rsid w:val="00936088"/>
    <w:rsid w:val="009367DB"/>
    <w:rsid w:val="0093767B"/>
    <w:rsid w:val="00937794"/>
    <w:rsid w:val="00940A33"/>
    <w:rsid w:val="009414F1"/>
    <w:rsid w:val="00941F2B"/>
    <w:rsid w:val="00942B2E"/>
    <w:rsid w:val="00942E77"/>
    <w:rsid w:val="00943251"/>
    <w:rsid w:val="00944FE7"/>
    <w:rsid w:val="00945A15"/>
    <w:rsid w:val="00945F62"/>
    <w:rsid w:val="0094697D"/>
    <w:rsid w:val="00946C91"/>
    <w:rsid w:val="00947318"/>
    <w:rsid w:val="00950F0C"/>
    <w:rsid w:val="0095102F"/>
    <w:rsid w:val="009515D0"/>
    <w:rsid w:val="0095190C"/>
    <w:rsid w:val="00951DE2"/>
    <w:rsid w:val="00952796"/>
    <w:rsid w:val="009529B6"/>
    <w:rsid w:val="0095378E"/>
    <w:rsid w:val="0095462C"/>
    <w:rsid w:val="00954DF6"/>
    <w:rsid w:val="00955173"/>
    <w:rsid w:val="00955BBC"/>
    <w:rsid w:val="00955C2B"/>
    <w:rsid w:val="00955C5F"/>
    <w:rsid w:val="00955E63"/>
    <w:rsid w:val="009566EE"/>
    <w:rsid w:val="009579E3"/>
    <w:rsid w:val="00960ED2"/>
    <w:rsid w:val="00961659"/>
    <w:rsid w:val="00962F1C"/>
    <w:rsid w:val="00963A6D"/>
    <w:rsid w:val="00963FC1"/>
    <w:rsid w:val="00966610"/>
    <w:rsid w:val="00967702"/>
    <w:rsid w:val="0097077E"/>
    <w:rsid w:val="00970CFE"/>
    <w:rsid w:val="009710FF"/>
    <w:rsid w:val="00971389"/>
    <w:rsid w:val="00971641"/>
    <w:rsid w:val="00971B09"/>
    <w:rsid w:val="0097238C"/>
    <w:rsid w:val="00972BAE"/>
    <w:rsid w:val="0097312F"/>
    <w:rsid w:val="00974857"/>
    <w:rsid w:val="00974CD3"/>
    <w:rsid w:val="009752CA"/>
    <w:rsid w:val="00975596"/>
    <w:rsid w:val="00975E9D"/>
    <w:rsid w:val="00976046"/>
    <w:rsid w:val="009760F8"/>
    <w:rsid w:val="0097642D"/>
    <w:rsid w:val="00976947"/>
    <w:rsid w:val="00981686"/>
    <w:rsid w:val="00981EAA"/>
    <w:rsid w:val="00982523"/>
    <w:rsid w:val="009830AD"/>
    <w:rsid w:val="00983910"/>
    <w:rsid w:val="00983A93"/>
    <w:rsid w:val="009849B6"/>
    <w:rsid w:val="009853B6"/>
    <w:rsid w:val="009870F0"/>
    <w:rsid w:val="00987269"/>
    <w:rsid w:val="009873A2"/>
    <w:rsid w:val="00987779"/>
    <w:rsid w:val="0099195C"/>
    <w:rsid w:val="00992112"/>
    <w:rsid w:val="009935B1"/>
    <w:rsid w:val="00994314"/>
    <w:rsid w:val="00994466"/>
    <w:rsid w:val="0099451D"/>
    <w:rsid w:val="0099455B"/>
    <w:rsid w:val="0099528E"/>
    <w:rsid w:val="00996102"/>
    <w:rsid w:val="00996AF4"/>
    <w:rsid w:val="0099743A"/>
    <w:rsid w:val="0099757D"/>
    <w:rsid w:val="00997790"/>
    <w:rsid w:val="009A019A"/>
    <w:rsid w:val="009A0244"/>
    <w:rsid w:val="009A07BB"/>
    <w:rsid w:val="009A0917"/>
    <w:rsid w:val="009A0A30"/>
    <w:rsid w:val="009A10C7"/>
    <w:rsid w:val="009A1174"/>
    <w:rsid w:val="009A1620"/>
    <w:rsid w:val="009A2DBD"/>
    <w:rsid w:val="009A2F51"/>
    <w:rsid w:val="009A4147"/>
    <w:rsid w:val="009A47B5"/>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0F09"/>
    <w:rsid w:val="009C15D1"/>
    <w:rsid w:val="009C1EE8"/>
    <w:rsid w:val="009C2203"/>
    <w:rsid w:val="009C23F9"/>
    <w:rsid w:val="009C2FB6"/>
    <w:rsid w:val="009C316B"/>
    <w:rsid w:val="009C3663"/>
    <w:rsid w:val="009C3D08"/>
    <w:rsid w:val="009C416F"/>
    <w:rsid w:val="009C5587"/>
    <w:rsid w:val="009C5A3F"/>
    <w:rsid w:val="009C60D1"/>
    <w:rsid w:val="009C724C"/>
    <w:rsid w:val="009C7A70"/>
    <w:rsid w:val="009D1226"/>
    <w:rsid w:val="009D14BC"/>
    <w:rsid w:val="009D2FBB"/>
    <w:rsid w:val="009D30A1"/>
    <w:rsid w:val="009D3275"/>
    <w:rsid w:val="009D36DF"/>
    <w:rsid w:val="009D3818"/>
    <w:rsid w:val="009D3EC1"/>
    <w:rsid w:val="009D4FB6"/>
    <w:rsid w:val="009D563A"/>
    <w:rsid w:val="009D63E2"/>
    <w:rsid w:val="009D66BA"/>
    <w:rsid w:val="009D70D7"/>
    <w:rsid w:val="009D743F"/>
    <w:rsid w:val="009E0EA6"/>
    <w:rsid w:val="009E1E8A"/>
    <w:rsid w:val="009E20F5"/>
    <w:rsid w:val="009E2FFB"/>
    <w:rsid w:val="009E3341"/>
    <w:rsid w:val="009E449B"/>
    <w:rsid w:val="009E4AD4"/>
    <w:rsid w:val="009E525F"/>
    <w:rsid w:val="009E60E1"/>
    <w:rsid w:val="009E6459"/>
    <w:rsid w:val="009E651C"/>
    <w:rsid w:val="009E68AC"/>
    <w:rsid w:val="009E708B"/>
    <w:rsid w:val="009E7DBD"/>
    <w:rsid w:val="009F00A4"/>
    <w:rsid w:val="009F02A9"/>
    <w:rsid w:val="009F04C2"/>
    <w:rsid w:val="009F152E"/>
    <w:rsid w:val="009F1C56"/>
    <w:rsid w:val="009F3090"/>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85D"/>
    <w:rsid w:val="00A12261"/>
    <w:rsid w:val="00A12436"/>
    <w:rsid w:val="00A126D0"/>
    <w:rsid w:val="00A13082"/>
    <w:rsid w:val="00A13286"/>
    <w:rsid w:val="00A137AD"/>
    <w:rsid w:val="00A1405E"/>
    <w:rsid w:val="00A157D0"/>
    <w:rsid w:val="00A15E51"/>
    <w:rsid w:val="00A16A19"/>
    <w:rsid w:val="00A16BE6"/>
    <w:rsid w:val="00A16F53"/>
    <w:rsid w:val="00A17BB9"/>
    <w:rsid w:val="00A17C67"/>
    <w:rsid w:val="00A17E87"/>
    <w:rsid w:val="00A216CF"/>
    <w:rsid w:val="00A23269"/>
    <w:rsid w:val="00A235F8"/>
    <w:rsid w:val="00A25815"/>
    <w:rsid w:val="00A275EF"/>
    <w:rsid w:val="00A2789E"/>
    <w:rsid w:val="00A3036D"/>
    <w:rsid w:val="00A3085C"/>
    <w:rsid w:val="00A30A44"/>
    <w:rsid w:val="00A316DF"/>
    <w:rsid w:val="00A31BCD"/>
    <w:rsid w:val="00A3224E"/>
    <w:rsid w:val="00A322E0"/>
    <w:rsid w:val="00A32693"/>
    <w:rsid w:val="00A32B2E"/>
    <w:rsid w:val="00A33524"/>
    <w:rsid w:val="00A349B7"/>
    <w:rsid w:val="00A35C04"/>
    <w:rsid w:val="00A37889"/>
    <w:rsid w:val="00A4100C"/>
    <w:rsid w:val="00A411E2"/>
    <w:rsid w:val="00A41F00"/>
    <w:rsid w:val="00A41FD3"/>
    <w:rsid w:val="00A42823"/>
    <w:rsid w:val="00A4320B"/>
    <w:rsid w:val="00A4354B"/>
    <w:rsid w:val="00A4423A"/>
    <w:rsid w:val="00A45D73"/>
    <w:rsid w:val="00A46069"/>
    <w:rsid w:val="00A4618D"/>
    <w:rsid w:val="00A47016"/>
    <w:rsid w:val="00A4780D"/>
    <w:rsid w:val="00A50354"/>
    <w:rsid w:val="00A50FE6"/>
    <w:rsid w:val="00A524C4"/>
    <w:rsid w:val="00A5255F"/>
    <w:rsid w:val="00A5257F"/>
    <w:rsid w:val="00A52B06"/>
    <w:rsid w:val="00A52B12"/>
    <w:rsid w:val="00A52D02"/>
    <w:rsid w:val="00A5364F"/>
    <w:rsid w:val="00A538DA"/>
    <w:rsid w:val="00A53D20"/>
    <w:rsid w:val="00A546BB"/>
    <w:rsid w:val="00A54E68"/>
    <w:rsid w:val="00A550FF"/>
    <w:rsid w:val="00A55445"/>
    <w:rsid w:val="00A566E3"/>
    <w:rsid w:val="00A56A21"/>
    <w:rsid w:val="00A56E39"/>
    <w:rsid w:val="00A574CC"/>
    <w:rsid w:val="00A57CAB"/>
    <w:rsid w:val="00A6040C"/>
    <w:rsid w:val="00A6446B"/>
    <w:rsid w:val="00A647D9"/>
    <w:rsid w:val="00A64E33"/>
    <w:rsid w:val="00A64E87"/>
    <w:rsid w:val="00A6590A"/>
    <w:rsid w:val="00A6636A"/>
    <w:rsid w:val="00A66CB6"/>
    <w:rsid w:val="00A67566"/>
    <w:rsid w:val="00A67C78"/>
    <w:rsid w:val="00A7008F"/>
    <w:rsid w:val="00A701AF"/>
    <w:rsid w:val="00A701CF"/>
    <w:rsid w:val="00A70460"/>
    <w:rsid w:val="00A71653"/>
    <w:rsid w:val="00A72F33"/>
    <w:rsid w:val="00A73ED2"/>
    <w:rsid w:val="00A74046"/>
    <w:rsid w:val="00A745DB"/>
    <w:rsid w:val="00A74C22"/>
    <w:rsid w:val="00A756C4"/>
    <w:rsid w:val="00A76D84"/>
    <w:rsid w:val="00A7717E"/>
    <w:rsid w:val="00A77B11"/>
    <w:rsid w:val="00A80E46"/>
    <w:rsid w:val="00A80E5A"/>
    <w:rsid w:val="00A80FFB"/>
    <w:rsid w:val="00A8132F"/>
    <w:rsid w:val="00A814D0"/>
    <w:rsid w:val="00A8197E"/>
    <w:rsid w:val="00A81B15"/>
    <w:rsid w:val="00A829DD"/>
    <w:rsid w:val="00A82DE5"/>
    <w:rsid w:val="00A83F98"/>
    <w:rsid w:val="00A8405D"/>
    <w:rsid w:val="00A84282"/>
    <w:rsid w:val="00A85199"/>
    <w:rsid w:val="00A856D4"/>
    <w:rsid w:val="00A85DBC"/>
    <w:rsid w:val="00A8629B"/>
    <w:rsid w:val="00A86D58"/>
    <w:rsid w:val="00A86F9E"/>
    <w:rsid w:val="00A90180"/>
    <w:rsid w:val="00A911E9"/>
    <w:rsid w:val="00A91237"/>
    <w:rsid w:val="00A9250F"/>
    <w:rsid w:val="00A92763"/>
    <w:rsid w:val="00A93779"/>
    <w:rsid w:val="00A93808"/>
    <w:rsid w:val="00A93C1A"/>
    <w:rsid w:val="00A94061"/>
    <w:rsid w:val="00A94A47"/>
    <w:rsid w:val="00A97481"/>
    <w:rsid w:val="00A97A01"/>
    <w:rsid w:val="00AA0906"/>
    <w:rsid w:val="00AA127E"/>
    <w:rsid w:val="00AA2083"/>
    <w:rsid w:val="00AA273A"/>
    <w:rsid w:val="00AA2B35"/>
    <w:rsid w:val="00AA39E1"/>
    <w:rsid w:val="00AA4808"/>
    <w:rsid w:val="00AA4F2D"/>
    <w:rsid w:val="00AA550E"/>
    <w:rsid w:val="00AA596D"/>
    <w:rsid w:val="00AA63BB"/>
    <w:rsid w:val="00AA7647"/>
    <w:rsid w:val="00AA7A65"/>
    <w:rsid w:val="00AB0645"/>
    <w:rsid w:val="00AB0CF2"/>
    <w:rsid w:val="00AB0D17"/>
    <w:rsid w:val="00AB1326"/>
    <w:rsid w:val="00AB1950"/>
    <w:rsid w:val="00AB297C"/>
    <w:rsid w:val="00AB2EE6"/>
    <w:rsid w:val="00AB3431"/>
    <w:rsid w:val="00AB3AFA"/>
    <w:rsid w:val="00AB5723"/>
    <w:rsid w:val="00AB5E40"/>
    <w:rsid w:val="00AB6E69"/>
    <w:rsid w:val="00AB71FD"/>
    <w:rsid w:val="00AB7939"/>
    <w:rsid w:val="00AB7B86"/>
    <w:rsid w:val="00AC0B1D"/>
    <w:rsid w:val="00AC1B66"/>
    <w:rsid w:val="00AC1DE0"/>
    <w:rsid w:val="00AC313C"/>
    <w:rsid w:val="00AC3888"/>
    <w:rsid w:val="00AC39CF"/>
    <w:rsid w:val="00AC4DFC"/>
    <w:rsid w:val="00AC5074"/>
    <w:rsid w:val="00AC511C"/>
    <w:rsid w:val="00AC581D"/>
    <w:rsid w:val="00AC66AC"/>
    <w:rsid w:val="00AC70B9"/>
    <w:rsid w:val="00AC74C5"/>
    <w:rsid w:val="00AC7582"/>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9C"/>
    <w:rsid w:val="00AE5070"/>
    <w:rsid w:val="00AE5297"/>
    <w:rsid w:val="00AE578C"/>
    <w:rsid w:val="00AE5981"/>
    <w:rsid w:val="00AE6A16"/>
    <w:rsid w:val="00AE72FE"/>
    <w:rsid w:val="00AE78E1"/>
    <w:rsid w:val="00AE7BC6"/>
    <w:rsid w:val="00AF06D8"/>
    <w:rsid w:val="00AF15BD"/>
    <w:rsid w:val="00AF2110"/>
    <w:rsid w:val="00AF2EAD"/>
    <w:rsid w:val="00AF456B"/>
    <w:rsid w:val="00AF4B25"/>
    <w:rsid w:val="00AF4E56"/>
    <w:rsid w:val="00AF4FA4"/>
    <w:rsid w:val="00AF5046"/>
    <w:rsid w:val="00AF543C"/>
    <w:rsid w:val="00AF574E"/>
    <w:rsid w:val="00AF6175"/>
    <w:rsid w:val="00AF6D34"/>
    <w:rsid w:val="00AF6E50"/>
    <w:rsid w:val="00AF6E62"/>
    <w:rsid w:val="00AF7262"/>
    <w:rsid w:val="00AF77F5"/>
    <w:rsid w:val="00AF7BCD"/>
    <w:rsid w:val="00B0092D"/>
    <w:rsid w:val="00B00D97"/>
    <w:rsid w:val="00B00FA6"/>
    <w:rsid w:val="00B00FD2"/>
    <w:rsid w:val="00B0241E"/>
    <w:rsid w:val="00B043D5"/>
    <w:rsid w:val="00B049DB"/>
    <w:rsid w:val="00B05CCE"/>
    <w:rsid w:val="00B06B6F"/>
    <w:rsid w:val="00B06E40"/>
    <w:rsid w:val="00B06F86"/>
    <w:rsid w:val="00B073B3"/>
    <w:rsid w:val="00B0780A"/>
    <w:rsid w:val="00B07D8E"/>
    <w:rsid w:val="00B07FAB"/>
    <w:rsid w:val="00B103BC"/>
    <w:rsid w:val="00B106E8"/>
    <w:rsid w:val="00B113F4"/>
    <w:rsid w:val="00B115B4"/>
    <w:rsid w:val="00B120CD"/>
    <w:rsid w:val="00B1332E"/>
    <w:rsid w:val="00B13D6A"/>
    <w:rsid w:val="00B144D5"/>
    <w:rsid w:val="00B172CD"/>
    <w:rsid w:val="00B174A7"/>
    <w:rsid w:val="00B1773B"/>
    <w:rsid w:val="00B177D1"/>
    <w:rsid w:val="00B177E5"/>
    <w:rsid w:val="00B17DAA"/>
    <w:rsid w:val="00B20319"/>
    <w:rsid w:val="00B203AF"/>
    <w:rsid w:val="00B20E7E"/>
    <w:rsid w:val="00B212E6"/>
    <w:rsid w:val="00B21FA9"/>
    <w:rsid w:val="00B22434"/>
    <w:rsid w:val="00B23CBD"/>
    <w:rsid w:val="00B23FD2"/>
    <w:rsid w:val="00B24406"/>
    <w:rsid w:val="00B24787"/>
    <w:rsid w:val="00B25075"/>
    <w:rsid w:val="00B253A6"/>
    <w:rsid w:val="00B256FD"/>
    <w:rsid w:val="00B25FED"/>
    <w:rsid w:val="00B26159"/>
    <w:rsid w:val="00B26901"/>
    <w:rsid w:val="00B26E33"/>
    <w:rsid w:val="00B27F9F"/>
    <w:rsid w:val="00B300C3"/>
    <w:rsid w:val="00B3269E"/>
    <w:rsid w:val="00B32EF0"/>
    <w:rsid w:val="00B33106"/>
    <w:rsid w:val="00B33382"/>
    <w:rsid w:val="00B33C5C"/>
    <w:rsid w:val="00B33D71"/>
    <w:rsid w:val="00B345F9"/>
    <w:rsid w:val="00B34765"/>
    <w:rsid w:val="00B3487D"/>
    <w:rsid w:val="00B34E41"/>
    <w:rsid w:val="00B35F0E"/>
    <w:rsid w:val="00B363DD"/>
    <w:rsid w:val="00B36628"/>
    <w:rsid w:val="00B37316"/>
    <w:rsid w:val="00B37587"/>
    <w:rsid w:val="00B3773D"/>
    <w:rsid w:val="00B379D8"/>
    <w:rsid w:val="00B41AF8"/>
    <w:rsid w:val="00B41CF5"/>
    <w:rsid w:val="00B422C8"/>
    <w:rsid w:val="00B42727"/>
    <w:rsid w:val="00B42F15"/>
    <w:rsid w:val="00B43EE5"/>
    <w:rsid w:val="00B44BEF"/>
    <w:rsid w:val="00B46495"/>
    <w:rsid w:val="00B46784"/>
    <w:rsid w:val="00B46F27"/>
    <w:rsid w:val="00B472C1"/>
    <w:rsid w:val="00B47977"/>
    <w:rsid w:val="00B5008E"/>
    <w:rsid w:val="00B50244"/>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5832"/>
    <w:rsid w:val="00B65ADA"/>
    <w:rsid w:val="00B65B4D"/>
    <w:rsid w:val="00B6603F"/>
    <w:rsid w:val="00B664FC"/>
    <w:rsid w:val="00B66CF3"/>
    <w:rsid w:val="00B67974"/>
    <w:rsid w:val="00B67E76"/>
    <w:rsid w:val="00B701BD"/>
    <w:rsid w:val="00B716FF"/>
    <w:rsid w:val="00B7202D"/>
    <w:rsid w:val="00B72468"/>
    <w:rsid w:val="00B73F1D"/>
    <w:rsid w:val="00B74086"/>
    <w:rsid w:val="00B74758"/>
    <w:rsid w:val="00B752BD"/>
    <w:rsid w:val="00B75BCF"/>
    <w:rsid w:val="00B764EB"/>
    <w:rsid w:val="00B76818"/>
    <w:rsid w:val="00B77DA4"/>
    <w:rsid w:val="00B80374"/>
    <w:rsid w:val="00B809A2"/>
    <w:rsid w:val="00B80F90"/>
    <w:rsid w:val="00B8139B"/>
    <w:rsid w:val="00B82065"/>
    <w:rsid w:val="00B82CAD"/>
    <w:rsid w:val="00B82EDE"/>
    <w:rsid w:val="00B8446C"/>
    <w:rsid w:val="00B85AAD"/>
    <w:rsid w:val="00B85EF6"/>
    <w:rsid w:val="00B860C7"/>
    <w:rsid w:val="00B863C7"/>
    <w:rsid w:val="00B86B24"/>
    <w:rsid w:val="00B86FDE"/>
    <w:rsid w:val="00B8750E"/>
    <w:rsid w:val="00B878A8"/>
    <w:rsid w:val="00B87903"/>
    <w:rsid w:val="00B87987"/>
    <w:rsid w:val="00B87B6C"/>
    <w:rsid w:val="00B90D54"/>
    <w:rsid w:val="00B910FF"/>
    <w:rsid w:val="00B91168"/>
    <w:rsid w:val="00B91AEC"/>
    <w:rsid w:val="00B9485E"/>
    <w:rsid w:val="00B95577"/>
    <w:rsid w:val="00B95D0B"/>
    <w:rsid w:val="00B96889"/>
    <w:rsid w:val="00B96897"/>
    <w:rsid w:val="00B972B5"/>
    <w:rsid w:val="00B97B6E"/>
    <w:rsid w:val="00BA0737"/>
    <w:rsid w:val="00BA0939"/>
    <w:rsid w:val="00BA23CD"/>
    <w:rsid w:val="00BA2420"/>
    <w:rsid w:val="00BA2FA2"/>
    <w:rsid w:val="00BA34AB"/>
    <w:rsid w:val="00BA39EF"/>
    <w:rsid w:val="00BA41ED"/>
    <w:rsid w:val="00BA48EE"/>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469"/>
    <w:rsid w:val="00BB772A"/>
    <w:rsid w:val="00BB77E1"/>
    <w:rsid w:val="00BB7E52"/>
    <w:rsid w:val="00BC0F87"/>
    <w:rsid w:val="00BC14FA"/>
    <w:rsid w:val="00BC248C"/>
    <w:rsid w:val="00BC2AC3"/>
    <w:rsid w:val="00BC68B8"/>
    <w:rsid w:val="00BC6CA4"/>
    <w:rsid w:val="00BC7C82"/>
    <w:rsid w:val="00BD1774"/>
    <w:rsid w:val="00BD2946"/>
    <w:rsid w:val="00BD2DC3"/>
    <w:rsid w:val="00BD37F7"/>
    <w:rsid w:val="00BD3D73"/>
    <w:rsid w:val="00BD3FB6"/>
    <w:rsid w:val="00BD3FB9"/>
    <w:rsid w:val="00BD5873"/>
    <w:rsid w:val="00BD5BA2"/>
    <w:rsid w:val="00BD6500"/>
    <w:rsid w:val="00BD6697"/>
    <w:rsid w:val="00BD67BA"/>
    <w:rsid w:val="00BD6F7A"/>
    <w:rsid w:val="00BD6F88"/>
    <w:rsid w:val="00BD76A0"/>
    <w:rsid w:val="00BD78A8"/>
    <w:rsid w:val="00BD791E"/>
    <w:rsid w:val="00BE0177"/>
    <w:rsid w:val="00BE0DDF"/>
    <w:rsid w:val="00BE0FF3"/>
    <w:rsid w:val="00BE1360"/>
    <w:rsid w:val="00BE2152"/>
    <w:rsid w:val="00BE2338"/>
    <w:rsid w:val="00BE31C8"/>
    <w:rsid w:val="00BE3E91"/>
    <w:rsid w:val="00BE3FEB"/>
    <w:rsid w:val="00BE42B7"/>
    <w:rsid w:val="00BE67A6"/>
    <w:rsid w:val="00BE683C"/>
    <w:rsid w:val="00BE69A3"/>
    <w:rsid w:val="00BE6C69"/>
    <w:rsid w:val="00BE7380"/>
    <w:rsid w:val="00BE7ACD"/>
    <w:rsid w:val="00BE7DB4"/>
    <w:rsid w:val="00BF0158"/>
    <w:rsid w:val="00BF04D5"/>
    <w:rsid w:val="00BF092F"/>
    <w:rsid w:val="00BF1486"/>
    <w:rsid w:val="00BF1848"/>
    <w:rsid w:val="00BF1F30"/>
    <w:rsid w:val="00BF25EF"/>
    <w:rsid w:val="00BF43A7"/>
    <w:rsid w:val="00BF4620"/>
    <w:rsid w:val="00BF5D84"/>
    <w:rsid w:val="00BF61CA"/>
    <w:rsid w:val="00BF6F01"/>
    <w:rsid w:val="00C0062E"/>
    <w:rsid w:val="00C00A50"/>
    <w:rsid w:val="00C0108B"/>
    <w:rsid w:val="00C02377"/>
    <w:rsid w:val="00C026EB"/>
    <w:rsid w:val="00C02A84"/>
    <w:rsid w:val="00C02E33"/>
    <w:rsid w:val="00C03F7A"/>
    <w:rsid w:val="00C04F3A"/>
    <w:rsid w:val="00C062F2"/>
    <w:rsid w:val="00C06E1F"/>
    <w:rsid w:val="00C06E7A"/>
    <w:rsid w:val="00C06FC1"/>
    <w:rsid w:val="00C10AE2"/>
    <w:rsid w:val="00C120DC"/>
    <w:rsid w:val="00C1210C"/>
    <w:rsid w:val="00C12789"/>
    <w:rsid w:val="00C130F8"/>
    <w:rsid w:val="00C13326"/>
    <w:rsid w:val="00C15A6B"/>
    <w:rsid w:val="00C16577"/>
    <w:rsid w:val="00C20175"/>
    <w:rsid w:val="00C2049D"/>
    <w:rsid w:val="00C210E2"/>
    <w:rsid w:val="00C21C23"/>
    <w:rsid w:val="00C225A5"/>
    <w:rsid w:val="00C2366B"/>
    <w:rsid w:val="00C243F2"/>
    <w:rsid w:val="00C24413"/>
    <w:rsid w:val="00C24956"/>
    <w:rsid w:val="00C26A46"/>
    <w:rsid w:val="00C27716"/>
    <w:rsid w:val="00C277A0"/>
    <w:rsid w:val="00C30821"/>
    <w:rsid w:val="00C31006"/>
    <w:rsid w:val="00C317E2"/>
    <w:rsid w:val="00C32236"/>
    <w:rsid w:val="00C3230E"/>
    <w:rsid w:val="00C32F6A"/>
    <w:rsid w:val="00C33C7A"/>
    <w:rsid w:val="00C3506D"/>
    <w:rsid w:val="00C359F8"/>
    <w:rsid w:val="00C35C12"/>
    <w:rsid w:val="00C35FC2"/>
    <w:rsid w:val="00C367EE"/>
    <w:rsid w:val="00C37CD2"/>
    <w:rsid w:val="00C40D92"/>
    <w:rsid w:val="00C41018"/>
    <w:rsid w:val="00C416E5"/>
    <w:rsid w:val="00C41F82"/>
    <w:rsid w:val="00C42B95"/>
    <w:rsid w:val="00C434AB"/>
    <w:rsid w:val="00C43E96"/>
    <w:rsid w:val="00C44252"/>
    <w:rsid w:val="00C448F7"/>
    <w:rsid w:val="00C458C4"/>
    <w:rsid w:val="00C4636A"/>
    <w:rsid w:val="00C47999"/>
    <w:rsid w:val="00C47FB1"/>
    <w:rsid w:val="00C52BDA"/>
    <w:rsid w:val="00C53BEF"/>
    <w:rsid w:val="00C559F4"/>
    <w:rsid w:val="00C55A94"/>
    <w:rsid w:val="00C572E1"/>
    <w:rsid w:val="00C57D51"/>
    <w:rsid w:val="00C60323"/>
    <w:rsid w:val="00C6191E"/>
    <w:rsid w:val="00C627FD"/>
    <w:rsid w:val="00C630F2"/>
    <w:rsid w:val="00C63EE9"/>
    <w:rsid w:val="00C64696"/>
    <w:rsid w:val="00C6470C"/>
    <w:rsid w:val="00C64807"/>
    <w:rsid w:val="00C650E9"/>
    <w:rsid w:val="00C6571C"/>
    <w:rsid w:val="00C658EB"/>
    <w:rsid w:val="00C6590C"/>
    <w:rsid w:val="00C66897"/>
    <w:rsid w:val="00C672FE"/>
    <w:rsid w:val="00C679E1"/>
    <w:rsid w:val="00C7254C"/>
    <w:rsid w:val="00C7281D"/>
    <w:rsid w:val="00C72CA0"/>
    <w:rsid w:val="00C73AFE"/>
    <w:rsid w:val="00C741DF"/>
    <w:rsid w:val="00C7492B"/>
    <w:rsid w:val="00C75528"/>
    <w:rsid w:val="00C75DB2"/>
    <w:rsid w:val="00C771EE"/>
    <w:rsid w:val="00C773D8"/>
    <w:rsid w:val="00C778CA"/>
    <w:rsid w:val="00C77A29"/>
    <w:rsid w:val="00C80497"/>
    <w:rsid w:val="00C80564"/>
    <w:rsid w:val="00C80F18"/>
    <w:rsid w:val="00C811E3"/>
    <w:rsid w:val="00C81936"/>
    <w:rsid w:val="00C81DF2"/>
    <w:rsid w:val="00C81E2C"/>
    <w:rsid w:val="00C81F3B"/>
    <w:rsid w:val="00C82467"/>
    <w:rsid w:val="00C82E7F"/>
    <w:rsid w:val="00C83C97"/>
    <w:rsid w:val="00C845DC"/>
    <w:rsid w:val="00C84722"/>
    <w:rsid w:val="00C8492D"/>
    <w:rsid w:val="00C84D24"/>
    <w:rsid w:val="00C8645B"/>
    <w:rsid w:val="00C870B9"/>
    <w:rsid w:val="00C870D5"/>
    <w:rsid w:val="00C87796"/>
    <w:rsid w:val="00C91282"/>
    <w:rsid w:val="00C9199E"/>
    <w:rsid w:val="00C9267B"/>
    <w:rsid w:val="00C92716"/>
    <w:rsid w:val="00C92C3D"/>
    <w:rsid w:val="00C92E43"/>
    <w:rsid w:val="00C93C3A"/>
    <w:rsid w:val="00C93D2F"/>
    <w:rsid w:val="00C942F0"/>
    <w:rsid w:val="00C94506"/>
    <w:rsid w:val="00C96BA3"/>
    <w:rsid w:val="00C96BC8"/>
    <w:rsid w:val="00C96D68"/>
    <w:rsid w:val="00C971C8"/>
    <w:rsid w:val="00C973E3"/>
    <w:rsid w:val="00CA00B7"/>
    <w:rsid w:val="00CA2AD0"/>
    <w:rsid w:val="00CA4C36"/>
    <w:rsid w:val="00CA4F43"/>
    <w:rsid w:val="00CA4F52"/>
    <w:rsid w:val="00CA5E21"/>
    <w:rsid w:val="00CA5F51"/>
    <w:rsid w:val="00CA6293"/>
    <w:rsid w:val="00CA75DA"/>
    <w:rsid w:val="00CA7D81"/>
    <w:rsid w:val="00CB006C"/>
    <w:rsid w:val="00CB044C"/>
    <w:rsid w:val="00CB0504"/>
    <w:rsid w:val="00CB0D16"/>
    <w:rsid w:val="00CB134C"/>
    <w:rsid w:val="00CB3362"/>
    <w:rsid w:val="00CB4372"/>
    <w:rsid w:val="00CB468A"/>
    <w:rsid w:val="00CB53AD"/>
    <w:rsid w:val="00CB58D8"/>
    <w:rsid w:val="00CB5A7C"/>
    <w:rsid w:val="00CB70BE"/>
    <w:rsid w:val="00CB7BC2"/>
    <w:rsid w:val="00CC05FC"/>
    <w:rsid w:val="00CC34AB"/>
    <w:rsid w:val="00CC44AC"/>
    <w:rsid w:val="00CC453E"/>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105"/>
    <w:rsid w:val="00CE255C"/>
    <w:rsid w:val="00CE3C2C"/>
    <w:rsid w:val="00CE3D3E"/>
    <w:rsid w:val="00CE4360"/>
    <w:rsid w:val="00CE5D58"/>
    <w:rsid w:val="00CE7545"/>
    <w:rsid w:val="00CE7B9B"/>
    <w:rsid w:val="00CF129A"/>
    <w:rsid w:val="00CF26E6"/>
    <w:rsid w:val="00CF35F4"/>
    <w:rsid w:val="00CF449D"/>
    <w:rsid w:val="00CF482D"/>
    <w:rsid w:val="00CF675E"/>
    <w:rsid w:val="00CF68F9"/>
    <w:rsid w:val="00CF6B6F"/>
    <w:rsid w:val="00CF74E1"/>
    <w:rsid w:val="00CF7912"/>
    <w:rsid w:val="00CF7DAB"/>
    <w:rsid w:val="00CF7E2B"/>
    <w:rsid w:val="00D00941"/>
    <w:rsid w:val="00D0159B"/>
    <w:rsid w:val="00D0197A"/>
    <w:rsid w:val="00D01AAD"/>
    <w:rsid w:val="00D02290"/>
    <w:rsid w:val="00D02B04"/>
    <w:rsid w:val="00D03E9E"/>
    <w:rsid w:val="00D03FA9"/>
    <w:rsid w:val="00D043A6"/>
    <w:rsid w:val="00D04963"/>
    <w:rsid w:val="00D0500C"/>
    <w:rsid w:val="00D05D62"/>
    <w:rsid w:val="00D05D8B"/>
    <w:rsid w:val="00D074C6"/>
    <w:rsid w:val="00D07663"/>
    <w:rsid w:val="00D078AF"/>
    <w:rsid w:val="00D07AD9"/>
    <w:rsid w:val="00D10B52"/>
    <w:rsid w:val="00D11E51"/>
    <w:rsid w:val="00D128B7"/>
    <w:rsid w:val="00D143F9"/>
    <w:rsid w:val="00D1606D"/>
    <w:rsid w:val="00D174AE"/>
    <w:rsid w:val="00D218B1"/>
    <w:rsid w:val="00D21AC2"/>
    <w:rsid w:val="00D21EC1"/>
    <w:rsid w:val="00D22030"/>
    <w:rsid w:val="00D22853"/>
    <w:rsid w:val="00D22A76"/>
    <w:rsid w:val="00D23219"/>
    <w:rsid w:val="00D232A9"/>
    <w:rsid w:val="00D23A8C"/>
    <w:rsid w:val="00D24D0D"/>
    <w:rsid w:val="00D24FC5"/>
    <w:rsid w:val="00D256E4"/>
    <w:rsid w:val="00D25E2F"/>
    <w:rsid w:val="00D26DD0"/>
    <w:rsid w:val="00D31C83"/>
    <w:rsid w:val="00D34A23"/>
    <w:rsid w:val="00D34DEE"/>
    <w:rsid w:val="00D35473"/>
    <w:rsid w:val="00D3696A"/>
    <w:rsid w:val="00D408C5"/>
    <w:rsid w:val="00D41014"/>
    <w:rsid w:val="00D418FE"/>
    <w:rsid w:val="00D41AB9"/>
    <w:rsid w:val="00D42A5D"/>
    <w:rsid w:val="00D4313E"/>
    <w:rsid w:val="00D43C41"/>
    <w:rsid w:val="00D43D5F"/>
    <w:rsid w:val="00D4416A"/>
    <w:rsid w:val="00D449ED"/>
    <w:rsid w:val="00D44B8C"/>
    <w:rsid w:val="00D44E64"/>
    <w:rsid w:val="00D45FD5"/>
    <w:rsid w:val="00D463D8"/>
    <w:rsid w:val="00D4665A"/>
    <w:rsid w:val="00D46A5E"/>
    <w:rsid w:val="00D46AF6"/>
    <w:rsid w:val="00D47094"/>
    <w:rsid w:val="00D47A5A"/>
    <w:rsid w:val="00D5035F"/>
    <w:rsid w:val="00D5065F"/>
    <w:rsid w:val="00D51C78"/>
    <w:rsid w:val="00D52072"/>
    <w:rsid w:val="00D520E4"/>
    <w:rsid w:val="00D52A8E"/>
    <w:rsid w:val="00D535E2"/>
    <w:rsid w:val="00D54A9F"/>
    <w:rsid w:val="00D55C1A"/>
    <w:rsid w:val="00D55E22"/>
    <w:rsid w:val="00D5614E"/>
    <w:rsid w:val="00D56192"/>
    <w:rsid w:val="00D56306"/>
    <w:rsid w:val="00D56717"/>
    <w:rsid w:val="00D56D22"/>
    <w:rsid w:val="00D56EBA"/>
    <w:rsid w:val="00D57124"/>
    <w:rsid w:val="00D57DFA"/>
    <w:rsid w:val="00D601C9"/>
    <w:rsid w:val="00D60F93"/>
    <w:rsid w:val="00D61109"/>
    <w:rsid w:val="00D613EA"/>
    <w:rsid w:val="00D6197D"/>
    <w:rsid w:val="00D61DCD"/>
    <w:rsid w:val="00D62482"/>
    <w:rsid w:val="00D6258D"/>
    <w:rsid w:val="00D63D80"/>
    <w:rsid w:val="00D64952"/>
    <w:rsid w:val="00D6527F"/>
    <w:rsid w:val="00D658E3"/>
    <w:rsid w:val="00D6591E"/>
    <w:rsid w:val="00D66994"/>
    <w:rsid w:val="00D71C66"/>
    <w:rsid w:val="00D7200D"/>
    <w:rsid w:val="00D720F3"/>
    <w:rsid w:val="00D72621"/>
    <w:rsid w:val="00D72624"/>
    <w:rsid w:val="00D73FD9"/>
    <w:rsid w:val="00D74B8A"/>
    <w:rsid w:val="00D7521F"/>
    <w:rsid w:val="00D752BE"/>
    <w:rsid w:val="00D753AA"/>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411B"/>
    <w:rsid w:val="00D9503D"/>
    <w:rsid w:val="00D95924"/>
    <w:rsid w:val="00D95F67"/>
    <w:rsid w:val="00D96227"/>
    <w:rsid w:val="00D965B2"/>
    <w:rsid w:val="00D979D7"/>
    <w:rsid w:val="00D97A63"/>
    <w:rsid w:val="00D97B35"/>
    <w:rsid w:val="00D97DA3"/>
    <w:rsid w:val="00DA0C06"/>
    <w:rsid w:val="00DA14F8"/>
    <w:rsid w:val="00DA1D01"/>
    <w:rsid w:val="00DA5082"/>
    <w:rsid w:val="00DA51CB"/>
    <w:rsid w:val="00DA5FFA"/>
    <w:rsid w:val="00DA6039"/>
    <w:rsid w:val="00DA62F7"/>
    <w:rsid w:val="00DA6B4A"/>
    <w:rsid w:val="00DA71B4"/>
    <w:rsid w:val="00DA7A1B"/>
    <w:rsid w:val="00DA7D98"/>
    <w:rsid w:val="00DB0F0F"/>
    <w:rsid w:val="00DB15C8"/>
    <w:rsid w:val="00DB1610"/>
    <w:rsid w:val="00DB1B62"/>
    <w:rsid w:val="00DB24A2"/>
    <w:rsid w:val="00DB3042"/>
    <w:rsid w:val="00DB308A"/>
    <w:rsid w:val="00DB3CE3"/>
    <w:rsid w:val="00DB44E1"/>
    <w:rsid w:val="00DB4F70"/>
    <w:rsid w:val="00DB4F95"/>
    <w:rsid w:val="00DB52EE"/>
    <w:rsid w:val="00DB5551"/>
    <w:rsid w:val="00DB638F"/>
    <w:rsid w:val="00DB662D"/>
    <w:rsid w:val="00DB6C1B"/>
    <w:rsid w:val="00DB7145"/>
    <w:rsid w:val="00DB7367"/>
    <w:rsid w:val="00DC0C67"/>
    <w:rsid w:val="00DC0F9D"/>
    <w:rsid w:val="00DC128A"/>
    <w:rsid w:val="00DC18D5"/>
    <w:rsid w:val="00DC1A15"/>
    <w:rsid w:val="00DC1D7B"/>
    <w:rsid w:val="00DC3E7B"/>
    <w:rsid w:val="00DC4D55"/>
    <w:rsid w:val="00DC4DC3"/>
    <w:rsid w:val="00DC4EA2"/>
    <w:rsid w:val="00DC6F89"/>
    <w:rsid w:val="00DC709C"/>
    <w:rsid w:val="00DC71A1"/>
    <w:rsid w:val="00DC74A5"/>
    <w:rsid w:val="00DD0C2C"/>
    <w:rsid w:val="00DD0EA7"/>
    <w:rsid w:val="00DD0F0D"/>
    <w:rsid w:val="00DD1AA4"/>
    <w:rsid w:val="00DD230C"/>
    <w:rsid w:val="00DD252E"/>
    <w:rsid w:val="00DD2BD0"/>
    <w:rsid w:val="00DD4E00"/>
    <w:rsid w:val="00DD5DC5"/>
    <w:rsid w:val="00DD69DC"/>
    <w:rsid w:val="00DD6C37"/>
    <w:rsid w:val="00DD78A4"/>
    <w:rsid w:val="00DE0F6C"/>
    <w:rsid w:val="00DE179C"/>
    <w:rsid w:val="00DE2FDB"/>
    <w:rsid w:val="00DE4582"/>
    <w:rsid w:val="00DE4E7F"/>
    <w:rsid w:val="00DE54FA"/>
    <w:rsid w:val="00DE5A76"/>
    <w:rsid w:val="00DE5CC0"/>
    <w:rsid w:val="00DE6765"/>
    <w:rsid w:val="00DE6E64"/>
    <w:rsid w:val="00DE6E75"/>
    <w:rsid w:val="00DE72F7"/>
    <w:rsid w:val="00DE7654"/>
    <w:rsid w:val="00DE7A0E"/>
    <w:rsid w:val="00DE7FD6"/>
    <w:rsid w:val="00DF0022"/>
    <w:rsid w:val="00DF0289"/>
    <w:rsid w:val="00DF1585"/>
    <w:rsid w:val="00DF3678"/>
    <w:rsid w:val="00DF37FA"/>
    <w:rsid w:val="00DF51FF"/>
    <w:rsid w:val="00DF58BB"/>
    <w:rsid w:val="00DF592B"/>
    <w:rsid w:val="00DF62F1"/>
    <w:rsid w:val="00DF6696"/>
    <w:rsid w:val="00DF6FDA"/>
    <w:rsid w:val="00DF70BB"/>
    <w:rsid w:val="00DF7542"/>
    <w:rsid w:val="00DF75BF"/>
    <w:rsid w:val="00DF765F"/>
    <w:rsid w:val="00DF766A"/>
    <w:rsid w:val="00DF7DAF"/>
    <w:rsid w:val="00E00C17"/>
    <w:rsid w:val="00E019D5"/>
    <w:rsid w:val="00E037B3"/>
    <w:rsid w:val="00E04507"/>
    <w:rsid w:val="00E04577"/>
    <w:rsid w:val="00E046ED"/>
    <w:rsid w:val="00E046F2"/>
    <w:rsid w:val="00E049F5"/>
    <w:rsid w:val="00E04F2C"/>
    <w:rsid w:val="00E050CA"/>
    <w:rsid w:val="00E05B34"/>
    <w:rsid w:val="00E068DB"/>
    <w:rsid w:val="00E0696B"/>
    <w:rsid w:val="00E075E2"/>
    <w:rsid w:val="00E07B21"/>
    <w:rsid w:val="00E07ECA"/>
    <w:rsid w:val="00E11E28"/>
    <w:rsid w:val="00E12032"/>
    <w:rsid w:val="00E12DB0"/>
    <w:rsid w:val="00E149D1"/>
    <w:rsid w:val="00E14A6A"/>
    <w:rsid w:val="00E14B93"/>
    <w:rsid w:val="00E15093"/>
    <w:rsid w:val="00E1528F"/>
    <w:rsid w:val="00E15EBA"/>
    <w:rsid w:val="00E16925"/>
    <w:rsid w:val="00E16BFA"/>
    <w:rsid w:val="00E16FF5"/>
    <w:rsid w:val="00E177D0"/>
    <w:rsid w:val="00E200A3"/>
    <w:rsid w:val="00E202D8"/>
    <w:rsid w:val="00E21555"/>
    <w:rsid w:val="00E21632"/>
    <w:rsid w:val="00E216AD"/>
    <w:rsid w:val="00E21821"/>
    <w:rsid w:val="00E21991"/>
    <w:rsid w:val="00E21BE9"/>
    <w:rsid w:val="00E21E63"/>
    <w:rsid w:val="00E22389"/>
    <w:rsid w:val="00E22A1D"/>
    <w:rsid w:val="00E22AB6"/>
    <w:rsid w:val="00E22FB8"/>
    <w:rsid w:val="00E230D0"/>
    <w:rsid w:val="00E26D81"/>
    <w:rsid w:val="00E32604"/>
    <w:rsid w:val="00E32650"/>
    <w:rsid w:val="00E3388E"/>
    <w:rsid w:val="00E345FB"/>
    <w:rsid w:val="00E34D20"/>
    <w:rsid w:val="00E35051"/>
    <w:rsid w:val="00E35097"/>
    <w:rsid w:val="00E361B1"/>
    <w:rsid w:val="00E364CF"/>
    <w:rsid w:val="00E36C9D"/>
    <w:rsid w:val="00E36E6D"/>
    <w:rsid w:val="00E37160"/>
    <w:rsid w:val="00E40725"/>
    <w:rsid w:val="00E417EA"/>
    <w:rsid w:val="00E41B63"/>
    <w:rsid w:val="00E41FB6"/>
    <w:rsid w:val="00E43CDA"/>
    <w:rsid w:val="00E4547F"/>
    <w:rsid w:val="00E454FB"/>
    <w:rsid w:val="00E45F4B"/>
    <w:rsid w:val="00E464C1"/>
    <w:rsid w:val="00E46DAD"/>
    <w:rsid w:val="00E50233"/>
    <w:rsid w:val="00E50C66"/>
    <w:rsid w:val="00E51485"/>
    <w:rsid w:val="00E51A07"/>
    <w:rsid w:val="00E51BA7"/>
    <w:rsid w:val="00E52273"/>
    <w:rsid w:val="00E5384C"/>
    <w:rsid w:val="00E55944"/>
    <w:rsid w:val="00E55ABC"/>
    <w:rsid w:val="00E55BDB"/>
    <w:rsid w:val="00E55FB5"/>
    <w:rsid w:val="00E56003"/>
    <w:rsid w:val="00E56162"/>
    <w:rsid w:val="00E56639"/>
    <w:rsid w:val="00E574D4"/>
    <w:rsid w:val="00E57B74"/>
    <w:rsid w:val="00E57D9B"/>
    <w:rsid w:val="00E60501"/>
    <w:rsid w:val="00E61793"/>
    <w:rsid w:val="00E61A44"/>
    <w:rsid w:val="00E61B20"/>
    <w:rsid w:val="00E638F7"/>
    <w:rsid w:val="00E65320"/>
    <w:rsid w:val="00E667B5"/>
    <w:rsid w:val="00E66D4A"/>
    <w:rsid w:val="00E67517"/>
    <w:rsid w:val="00E70FC6"/>
    <w:rsid w:val="00E717A5"/>
    <w:rsid w:val="00E71C31"/>
    <w:rsid w:val="00E72085"/>
    <w:rsid w:val="00E7234F"/>
    <w:rsid w:val="00E72785"/>
    <w:rsid w:val="00E72CE2"/>
    <w:rsid w:val="00E7357D"/>
    <w:rsid w:val="00E74796"/>
    <w:rsid w:val="00E74811"/>
    <w:rsid w:val="00E7493B"/>
    <w:rsid w:val="00E74D03"/>
    <w:rsid w:val="00E75102"/>
    <w:rsid w:val="00E75DE6"/>
    <w:rsid w:val="00E76F6E"/>
    <w:rsid w:val="00E802C4"/>
    <w:rsid w:val="00E8030D"/>
    <w:rsid w:val="00E80541"/>
    <w:rsid w:val="00E81372"/>
    <w:rsid w:val="00E81DC1"/>
    <w:rsid w:val="00E822BA"/>
    <w:rsid w:val="00E82C99"/>
    <w:rsid w:val="00E83583"/>
    <w:rsid w:val="00E83C34"/>
    <w:rsid w:val="00E841E5"/>
    <w:rsid w:val="00E84AEF"/>
    <w:rsid w:val="00E8629F"/>
    <w:rsid w:val="00E8668D"/>
    <w:rsid w:val="00E870B6"/>
    <w:rsid w:val="00E87634"/>
    <w:rsid w:val="00E87FC8"/>
    <w:rsid w:val="00E90175"/>
    <w:rsid w:val="00E91244"/>
    <w:rsid w:val="00E915AC"/>
    <w:rsid w:val="00E91FC5"/>
    <w:rsid w:val="00E920D8"/>
    <w:rsid w:val="00E92846"/>
    <w:rsid w:val="00E92EEC"/>
    <w:rsid w:val="00E93697"/>
    <w:rsid w:val="00E94A3B"/>
    <w:rsid w:val="00E95081"/>
    <w:rsid w:val="00E9528F"/>
    <w:rsid w:val="00E956E4"/>
    <w:rsid w:val="00E95F2A"/>
    <w:rsid w:val="00E975D3"/>
    <w:rsid w:val="00EA05F4"/>
    <w:rsid w:val="00EA0F8F"/>
    <w:rsid w:val="00EA166B"/>
    <w:rsid w:val="00EA1E1D"/>
    <w:rsid w:val="00EA2004"/>
    <w:rsid w:val="00EA2ABC"/>
    <w:rsid w:val="00EA2F88"/>
    <w:rsid w:val="00EA3C24"/>
    <w:rsid w:val="00EA43DD"/>
    <w:rsid w:val="00EA4465"/>
    <w:rsid w:val="00EA497A"/>
    <w:rsid w:val="00EA506E"/>
    <w:rsid w:val="00EA5997"/>
    <w:rsid w:val="00EA5E3F"/>
    <w:rsid w:val="00EA5E4B"/>
    <w:rsid w:val="00EA6A06"/>
    <w:rsid w:val="00EA7426"/>
    <w:rsid w:val="00EA7646"/>
    <w:rsid w:val="00EB04FF"/>
    <w:rsid w:val="00EB0BD0"/>
    <w:rsid w:val="00EB0E3E"/>
    <w:rsid w:val="00EB1C1B"/>
    <w:rsid w:val="00EB1F08"/>
    <w:rsid w:val="00EB24DE"/>
    <w:rsid w:val="00EB4872"/>
    <w:rsid w:val="00EB5B01"/>
    <w:rsid w:val="00EB62E5"/>
    <w:rsid w:val="00EB656B"/>
    <w:rsid w:val="00EB733C"/>
    <w:rsid w:val="00EC10E3"/>
    <w:rsid w:val="00EC14A9"/>
    <w:rsid w:val="00EC19D1"/>
    <w:rsid w:val="00EC244C"/>
    <w:rsid w:val="00EC29BD"/>
    <w:rsid w:val="00EC3926"/>
    <w:rsid w:val="00EC4326"/>
    <w:rsid w:val="00EC4A6D"/>
    <w:rsid w:val="00EC565F"/>
    <w:rsid w:val="00EC5AD1"/>
    <w:rsid w:val="00EC5D62"/>
    <w:rsid w:val="00EC6CF4"/>
    <w:rsid w:val="00EC6E56"/>
    <w:rsid w:val="00ED066D"/>
    <w:rsid w:val="00ED1D24"/>
    <w:rsid w:val="00ED34FB"/>
    <w:rsid w:val="00ED3AEB"/>
    <w:rsid w:val="00ED42D8"/>
    <w:rsid w:val="00ED5501"/>
    <w:rsid w:val="00ED616C"/>
    <w:rsid w:val="00ED69DB"/>
    <w:rsid w:val="00ED6F8C"/>
    <w:rsid w:val="00EE084A"/>
    <w:rsid w:val="00EE0E4A"/>
    <w:rsid w:val="00EE13D3"/>
    <w:rsid w:val="00EE15C1"/>
    <w:rsid w:val="00EE2BDD"/>
    <w:rsid w:val="00EE3E05"/>
    <w:rsid w:val="00EE3FCE"/>
    <w:rsid w:val="00EE4E1D"/>
    <w:rsid w:val="00EE52FC"/>
    <w:rsid w:val="00EE56F6"/>
    <w:rsid w:val="00EE5B78"/>
    <w:rsid w:val="00EE5C2B"/>
    <w:rsid w:val="00EE7786"/>
    <w:rsid w:val="00EE78ED"/>
    <w:rsid w:val="00EF0722"/>
    <w:rsid w:val="00EF1BDA"/>
    <w:rsid w:val="00EF20C5"/>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2D8"/>
    <w:rsid w:val="00F07ABB"/>
    <w:rsid w:val="00F10302"/>
    <w:rsid w:val="00F106D2"/>
    <w:rsid w:val="00F10D3F"/>
    <w:rsid w:val="00F10DF7"/>
    <w:rsid w:val="00F1130C"/>
    <w:rsid w:val="00F11FEF"/>
    <w:rsid w:val="00F1251D"/>
    <w:rsid w:val="00F129F3"/>
    <w:rsid w:val="00F1373D"/>
    <w:rsid w:val="00F13B61"/>
    <w:rsid w:val="00F13DED"/>
    <w:rsid w:val="00F1423A"/>
    <w:rsid w:val="00F14765"/>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89A"/>
    <w:rsid w:val="00F21D2E"/>
    <w:rsid w:val="00F21FC3"/>
    <w:rsid w:val="00F222C6"/>
    <w:rsid w:val="00F23838"/>
    <w:rsid w:val="00F23885"/>
    <w:rsid w:val="00F2392D"/>
    <w:rsid w:val="00F23F01"/>
    <w:rsid w:val="00F24523"/>
    <w:rsid w:val="00F2487F"/>
    <w:rsid w:val="00F25B8E"/>
    <w:rsid w:val="00F26CAC"/>
    <w:rsid w:val="00F3057B"/>
    <w:rsid w:val="00F31CF2"/>
    <w:rsid w:val="00F31D48"/>
    <w:rsid w:val="00F31D5D"/>
    <w:rsid w:val="00F3253C"/>
    <w:rsid w:val="00F32959"/>
    <w:rsid w:val="00F33B0C"/>
    <w:rsid w:val="00F3423B"/>
    <w:rsid w:val="00F34324"/>
    <w:rsid w:val="00F35B54"/>
    <w:rsid w:val="00F35DBB"/>
    <w:rsid w:val="00F360E8"/>
    <w:rsid w:val="00F364C0"/>
    <w:rsid w:val="00F366B5"/>
    <w:rsid w:val="00F369D3"/>
    <w:rsid w:val="00F3755D"/>
    <w:rsid w:val="00F4069C"/>
    <w:rsid w:val="00F41465"/>
    <w:rsid w:val="00F415BB"/>
    <w:rsid w:val="00F43102"/>
    <w:rsid w:val="00F436E5"/>
    <w:rsid w:val="00F44259"/>
    <w:rsid w:val="00F44848"/>
    <w:rsid w:val="00F44AB7"/>
    <w:rsid w:val="00F44B84"/>
    <w:rsid w:val="00F45267"/>
    <w:rsid w:val="00F455FA"/>
    <w:rsid w:val="00F469B9"/>
    <w:rsid w:val="00F46DF7"/>
    <w:rsid w:val="00F47598"/>
    <w:rsid w:val="00F50005"/>
    <w:rsid w:val="00F50634"/>
    <w:rsid w:val="00F50643"/>
    <w:rsid w:val="00F50C1D"/>
    <w:rsid w:val="00F515AE"/>
    <w:rsid w:val="00F5165E"/>
    <w:rsid w:val="00F53BEB"/>
    <w:rsid w:val="00F552B5"/>
    <w:rsid w:val="00F555DF"/>
    <w:rsid w:val="00F55D21"/>
    <w:rsid w:val="00F5629A"/>
    <w:rsid w:val="00F563BA"/>
    <w:rsid w:val="00F57174"/>
    <w:rsid w:val="00F57369"/>
    <w:rsid w:val="00F60EF8"/>
    <w:rsid w:val="00F61215"/>
    <w:rsid w:val="00F61D51"/>
    <w:rsid w:val="00F61DE2"/>
    <w:rsid w:val="00F62C9A"/>
    <w:rsid w:val="00F63681"/>
    <w:rsid w:val="00F63976"/>
    <w:rsid w:val="00F63F64"/>
    <w:rsid w:val="00F641AE"/>
    <w:rsid w:val="00F641C6"/>
    <w:rsid w:val="00F64AE0"/>
    <w:rsid w:val="00F64AFB"/>
    <w:rsid w:val="00F64B3E"/>
    <w:rsid w:val="00F65259"/>
    <w:rsid w:val="00F65F76"/>
    <w:rsid w:val="00F6634D"/>
    <w:rsid w:val="00F67D6A"/>
    <w:rsid w:val="00F71A79"/>
    <w:rsid w:val="00F7224D"/>
    <w:rsid w:val="00F72AB4"/>
    <w:rsid w:val="00F72D83"/>
    <w:rsid w:val="00F72E43"/>
    <w:rsid w:val="00F741DB"/>
    <w:rsid w:val="00F74371"/>
    <w:rsid w:val="00F744BB"/>
    <w:rsid w:val="00F75696"/>
    <w:rsid w:val="00F75899"/>
    <w:rsid w:val="00F7593D"/>
    <w:rsid w:val="00F75A4F"/>
    <w:rsid w:val="00F76B9A"/>
    <w:rsid w:val="00F7729E"/>
    <w:rsid w:val="00F778EA"/>
    <w:rsid w:val="00F77FE8"/>
    <w:rsid w:val="00F80370"/>
    <w:rsid w:val="00F805AE"/>
    <w:rsid w:val="00F80B51"/>
    <w:rsid w:val="00F80E68"/>
    <w:rsid w:val="00F80E71"/>
    <w:rsid w:val="00F81216"/>
    <w:rsid w:val="00F81DBA"/>
    <w:rsid w:val="00F82EF6"/>
    <w:rsid w:val="00F8381E"/>
    <w:rsid w:val="00F838F2"/>
    <w:rsid w:val="00F83BE5"/>
    <w:rsid w:val="00F84364"/>
    <w:rsid w:val="00F844BE"/>
    <w:rsid w:val="00F84BEB"/>
    <w:rsid w:val="00F852DA"/>
    <w:rsid w:val="00F86C79"/>
    <w:rsid w:val="00F87C10"/>
    <w:rsid w:val="00F902C3"/>
    <w:rsid w:val="00F905C8"/>
    <w:rsid w:val="00F90D35"/>
    <w:rsid w:val="00F9137A"/>
    <w:rsid w:val="00F9264C"/>
    <w:rsid w:val="00F92E89"/>
    <w:rsid w:val="00F936FD"/>
    <w:rsid w:val="00F94024"/>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998"/>
    <w:rsid w:val="00FA2E4F"/>
    <w:rsid w:val="00FA3077"/>
    <w:rsid w:val="00FA3174"/>
    <w:rsid w:val="00FA35C4"/>
    <w:rsid w:val="00FA36A8"/>
    <w:rsid w:val="00FA3792"/>
    <w:rsid w:val="00FA4127"/>
    <w:rsid w:val="00FA4911"/>
    <w:rsid w:val="00FA49CF"/>
    <w:rsid w:val="00FA5544"/>
    <w:rsid w:val="00FA5C95"/>
    <w:rsid w:val="00FA5F1D"/>
    <w:rsid w:val="00FB0A74"/>
    <w:rsid w:val="00FB0AD5"/>
    <w:rsid w:val="00FB0BD9"/>
    <w:rsid w:val="00FB110B"/>
    <w:rsid w:val="00FB19BD"/>
    <w:rsid w:val="00FB217A"/>
    <w:rsid w:val="00FB2299"/>
    <w:rsid w:val="00FB273E"/>
    <w:rsid w:val="00FB280A"/>
    <w:rsid w:val="00FB2AEB"/>
    <w:rsid w:val="00FB324F"/>
    <w:rsid w:val="00FB3903"/>
    <w:rsid w:val="00FB3D47"/>
    <w:rsid w:val="00FB42DC"/>
    <w:rsid w:val="00FB472A"/>
    <w:rsid w:val="00FB4942"/>
    <w:rsid w:val="00FB49C7"/>
    <w:rsid w:val="00FB50AF"/>
    <w:rsid w:val="00FB53A6"/>
    <w:rsid w:val="00FB545C"/>
    <w:rsid w:val="00FB5892"/>
    <w:rsid w:val="00FB5DB8"/>
    <w:rsid w:val="00FB7738"/>
    <w:rsid w:val="00FC051F"/>
    <w:rsid w:val="00FC0547"/>
    <w:rsid w:val="00FC06B8"/>
    <w:rsid w:val="00FC0B6E"/>
    <w:rsid w:val="00FC123F"/>
    <w:rsid w:val="00FC14E7"/>
    <w:rsid w:val="00FC17E4"/>
    <w:rsid w:val="00FC1B45"/>
    <w:rsid w:val="00FC356E"/>
    <w:rsid w:val="00FC3C19"/>
    <w:rsid w:val="00FC3EDF"/>
    <w:rsid w:val="00FC3FF2"/>
    <w:rsid w:val="00FC46BC"/>
    <w:rsid w:val="00FC4D07"/>
    <w:rsid w:val="00FC531D"/>
    <w:rsid w:val="00FC6843"/>
    <w:rsid w:val="00FC69F5"/>
    <w:rsid w:val="00FC7E65"/>
    <w:rsid w:val="00FD063A"/>
    <w:rsid w:val="00FD1796"/>
    <w:rsid w:val="00FD1DE5"/>
    <w:rsid w:val="00FD1F20"/>
    <w:rsid w:val="00FD1FA9"/>
    <w:rsid w:val="00FD28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0BA"/>
    <w:rsid w:val="00FE07AA"/>
    <w:rsid w:val="00FE0836"/>
    <w:rsid w:val="00FE0D7B"/>
    <w:rsid w:val="00FE30D7"/>
    <w:rsid w:val="00FE3A91"/>
    <w:rsid w:val="00FE3C4C"/>
    <w:rsid w:val="00FE709C"/>
    <w:rsid w:val="00FE76DD"/>
    <w:rsid w:val="00FE7ADC"/>
    <w:rsid w:val="00FF0382"/>
    <w:rsid w:val="00FF0C15"/>
    <w:rsid w:val="00FF0E41"/>
    <w:rsid w:val="00FF1546"/>
    <w:rsid w:val="00FF1874"/>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47B"/>
    <w:rPr>
      <w:rFonts w:eastAsia="Times New Roman"/>
      <w:sz w:val="24"/>
      <w:szCs w:val="24"/>
    </w:rPr>
  </w:style>
  <w:style w:type="paragraph" w:styleId="1">
    <w:name w:val="heading 1"/>
    <w:next w:val="a"/>
    <w:link w:val="10"/>
    <w:qFormat/>
    <w:rsid w:val="0083104A"/>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0"/>
    <w:qFormat/>
    <w:rsid w:val="00252EB7"/>
    <w:pPr>
      <w:numPr>
        <w:ilvl w:val="1"/>
      </w:numPr>
      <w:pBdr>
        <w:top w:val="none" w:sz="0" w:space="0" w:color="auto"/>
      </w:pBdr>
      <w:tabs>
        <w:tab w:val="num" w:pos="576"/>
      </w:tabs>
      <w:spacing w:before="180"/>
      <w:ind w:left="576"/>
      <w:outlineLvl w:val="1"/>
    </w:pPr>
    <w:rPr>
      <w:sz w:val="32"/>
    </w:rPr>
  </w:style>
  <w:style w:type="paragraph" w:styleId="3">
    <w:name w:val="heading 3"/>
    <w:basedOn w:val="2"/>
    <w:next w:val="a"/>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Pr>
      <w:outlineLvl w:val="5"/>
    </w:pPr>
  </w:style>
  <w:style w:type="paragraph" w:styleId="7">
    <w:name w:val="heading 7"/>
    <w:basedOn w:val="H6"/>
    <w:next w:val="a"/>
    <w:qFormat/>
    <w:rsid w:val="00252EB7"/>
    <w:pPr>
      <w:numPr>
        <w:ilvl w:val="6"/>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rsid w:val="00252EB7"/>
    <w:pPr>
      <w:jc w:val="center"/>
    </w:pPr>
    <w:rPr>
      <w:i/>
    </w:rPr>
  </w:style>
  <w:style w:type="character" w:styleId="a6">
    <w:name w:val="footnote reference"/>
    <w:semiHidden/>
    <w:rsid w:val="00252EB7"/>
    <w:rPr>
      <w:b/>
      <w:position w:val="6"/>
      <w:sz w:val="16"/>
    </w:rPr>
  </w:style>
  <w:style w:type="paragraph" w:styleId="a7">
    <w:name w:val="footnote text"/>
    <w:basedOn w:val="a"/>
    <w:link w:val="a8"/>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pPr>
    <w:rPr>
      <w:rFonts w:ascii="Arial" w:hAnsi="Arial"/>
      <w:sz w:val="18"/>
    </w:rPr>
  </w:style>
  <w:style w:type="paragraph" w:styleId="23">
    <w:name w:val="List Number 2"/>
    <w:basedOn w:val="a9"/>
    <w:rsid w:val="00252EB7"/>
    <w:pPr>
      <w:ind w:left="851"/>
    </w:pPr>
  </w:style>
  <w:style w:type="paragraph" w:styleId="a9">
    <w:name w:val="List Number"/>
    <w:basedOn w:val="aa"/>
    <w:rsid w:val="00252EB7"/>
  </w:style>
  <w:style w:type="paragraph" w:styleId="aa">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a"/>
    <w:rsid w:val="00252EB7"/>
    <w:pPr>
      <w:keepLines/>
      <w:ind w:left="1702" w:hanging="1418"/>
    </w:pPr>
  </w:style>
  <w:style w:type="paragraph" w:customStyle="1" w:styleId="FP">
    <w:name w:val="FP"/>
    <w:basedOn w:val="a"/>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aa"/>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b"/>
    <w:rsid w:val="00252EB7"/>
    <w:pPr>
      <w:ind w:left="851"/>
    </w:pPr>
  </w:style>
  <w:style w:type="paragraph" w:styleId="ab">
    <w:name w:val="List Bullet"/>
    <w:basedOn w:val="aa"/>
    <w:rsid w:val="00252EB7"/>
  </w:style>
  <w:style w:type="paragraph" w:customStyle="1" w:styleId="EditorsNote">
    <w:name w:val="Editor's Note"/>
    <w:basedOn w:val="NO"/>
    <w:rsid w:val="00252EB7"/>
    <w:rPr>
      <w:color w:val="FF0000"/>
    </w:rPr>
  </w:style>
  <w:style w:type="paragraph" w:customStyle="1" w:styleId="TH">
    <w:name w:val="TH"/>
    <w:basedOn w:val="a"/>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31">
    <w:name w:val="List Bullet 3"/>
    <w:basedOn w:val="24"/>
    <w:rsid w:val="00252EB7"/>
    <w:pPr>
      <w:ind w:left="1135"/>
    </w:pPr>
  </w:style>
  <w:style w:type="paragraph" w:styleId="25">
    <w:name w:val="List 2"/>
    <w:basedOn w:val="aa"/>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link w:val="B3Char"/>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c">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d">
    <w:name w:val="caption"/>
    <w:aliases w:val="cap,cap Char,Caption Char1,Caption Char Char,Caption Char1 Char,Caption Char2,Caption Char Char Char,Caption Char Char1,Caption Char,fig and tbl,fighead2,Table Caption,fighead21,fighead22,fighead23,Table Caption1,fighead211,fighead24,cap Char2"/>
    <w:basedOn w:val="a"/>
    <w:next w:val="a"/>
    <w:link w:val="ae"/>
    <w:qFormat/>
    <w:rsid w:val="00252EB7"/>
    <w:pPr>
      <w:spacing w:before="120" w:after="120"/>
    </w:pPr>
    <w:rPr>
      <w:b/>
    </w:rPr>
  </w:style>
  <w:style w:type="character" w:styleId="af">
    <w:name w:val="Hyperlink"/>
    <w:uiPriority w:val="99"/>
    <w:rsid w:val="00252EB7"/>
    <w:rPr>
      <w:color w:val="0000FF"/>
      <w:u w:val="single"/>
    </w:rPr>
  </w:style>
  <w:style w:type="character" w:styleId="af0">
    <w:name w:val="FollowedHyperlink"/>
    <w:rsid w:val="00252EB7"/>
    <w:rPr>
      <w:color w:val="800080"/>
      <w:u w:val="single"/>
    </w:rPr>
  </w:style>
  <w:style w:type="paragraph" w:styleId="af1">
    <w:name w:val="Document Map"/>
    <w:basedOn w:val="a"/>
    <w:semiHidden/>
    <w:rsid w:val="00252EB7"/>
    <w:pPr>
      <w:shd w:val="clear" w:color="auto" w:fill="000080"/>
    </w:pPr>
    <w:rPr>
      <w:rFonts w:ascii="Tahoma" w:hAnsi="Tahoma"/>
    </w:rPr>
  </w:style>
  <w:style w:type="paragraph" w:styleId="af2">
    <w:name w:val="Plain Text"/>
    <w:basedOn w:val="a"/>
    <w:rsid w:val="00252EB7"/>
    <w:rPr>
      <w:rFonts w:ascii="Courier New" w:hAnsi="Courier New"/>
      <w:lang w:val="nb-NO"/>
    </w:rPr>
  </w:style>
  <w:style w:type="paragraph" w:customStyle="1" w:styleId="TAJ">
    <w:name w:val="TAJ"/>
    <w:basedOn w:val="TH"/>
    <w:rsid w:val="00252EB7"/>
  </w:style>
  <w:style w:type="paragraph" w:styleId="af3">
    <w:name w:val="Body Text"/>
    <w:basedOn w:val="a"/>
    <w:link w:val="af4"/>
    <w:rsid w:val="00252EB7"/>
  </w:style>
  <w:style w:type="character" w:styleId="af5">
    <w:name w:val="annotation reference"/>
    <w:qFormat/>
    <w:rsid w:val="00252EB7"/>
    <w:rPr>
      <w:sz w:val="16"/>
    </w:rPr>
  </w:style>
  <w:style w:type="paragraph" w:customStyle="1" w:styleId="Guidance">
    <w:name w:val="Guidance"/>
    <w:basedOn w:val="a"/>
    <w:uiPriority w:val="99"/>
    <w:rsid w:val="00252EB7"/>
    <w:rPr>
      <w:i/>
      <w:color w:val="0000FF"/>
    </w:rPr>
  </w:style>
  <w:style w:type="paragraph" w:styleId="af6">
    <w:name w:val="annotation text"/>
    <w:basedOn w:val="a"/>
    <w:link w:val="af7"/>
    <w:qFormat/>
    <w:rsid w:val="00252EB7"/>
  </w:style>
  <w:style w:type="paragraph" w:styleId="af8">
    <w:name w:val="Balloon Text"/>
    <w:basedOn w:val="a"/>
    <w:link w:val="af9"/>
    <w:rsid w:val="00904188"/>
    <w:rPr>
      <w:rFonts w:ascii="Tahoma" w:hAnsi="Tahoma"/>
      <w:sz w:val="16"/>
      <w:szCs w:val="16"/>
    </w:rPr>
  </w:style>
  <w:style w:type="character" w:customStyle="1" w:styleId="af9">
    <w:name w:val="註解方塊文字 字元"/>
    <w:link w:val="af8"/>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e">
    <w:name w:val="標號 字元"/>
    <w:aliases w:val="cap 字元,cap Char 字元,Caption Char1 字元,Caption Char Char 字元,Caption Char1 Char 字元,Caption Char2 字元,Caption Char Char Char 字元,Caption Char Char1 字元,Caption Char 字元,fig and tbl 字元,fighead2 字元,Table Caption 字元,fighead21 字元,fighead22 字元,fighead23 字元"/>
    <w:link w:val="ad"/>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eastAsia="en-US"/>
    </w:rPr>
  </w:style>
  <w:style w:type="paragraph" w:styleId="afa">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numbered,P"/>
    <w:basedOn w:val="a"/>
    <w:link w:val="afb"/>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lang w:val="en-US" w:eastAsia="zh-CN"/>
    </w:rPr>
  </w:style>
  <w:style w:type="character" w:customStyle="1" w:styleId="a8">
    <w:name w:val="註腳文字 字元"/>
    <w:link w:val="a7"/>
    <w:semiHidden/>
    <w:rsid w:val="000C43F7"/>
    <w:rPr>
      <w:sz w:val="16"/>
      <w:lang w:val="en-GB" w:eastAsia="en-US"/>
    </w:rPr>
  </w:style>
  <w:style w:type="character" w:customStyle="1" w:styleId="afb">
    <w:name w:val="清單段落 字元"/>
    <w:aliases w:val="- Bullets 字元,?? ?? 字元,????? 字元,???? 字元,Lista1 字元,列出段落 字元,목록 단락 字元,リスト段落 字元,列出段落1 字元,中等深浅网格 1 - 着色 21 字元,列表段落 字元,¥¡¡¡¡ì¬º¥¹¥È¶ÎÂä 字元,ÁÐ³ö¶ÎÂä 字元,列表段落1 字元,—ño’i—Ž 字元,¥ê¥¹¥È¶ÎÂä 字元,1st level - Bullet List Paragraph 字元,Lettre d'introduction 字元,P 字元"/>
    <w:link w:val="afa"/>
    <w:uiPriority w:val="34"/>
    <w:qFormat/>
    <w:locked/>
    <w:rsid w:val="00454F89"/>
    <w:rPr>
      <w:lang w:val="en-GB" w:eastAsia="en-US"/>
    </w:rPr>
  </w:style>
  <w:style w:type="character" w:customStyle="1" w:styleId="st1">
    <w:name w:val="st1"/>
    <w:rsid w:val="002A2D8B"/>
  </w:style>
  <w:style w:type="character" w:customStyle="1" w:styleId="af4">
    <w:name w:val="本文 字元"/>
    <w:link w:val="af3"/>
    <w:rsid w:val="00EB04FF"/>
    <w:rPr>
      <w:lang w:val="en-GB"/>
    </w:rPr>
  </w:style>
  <w:style w:type="table" w:styleId="afc">
    <w:name w:val="Table Grid"/>
    <w:basedOn w:val="a1"/>
    <w:uiPriority w:val="9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annotation subject"/>
    <w:basedOn w:val="af6"/>
    <w:next w:val="af6"/>
    <w:link w:val="afe"/>
    <w:rsid w:val="000E4A2D"/>
    <w:rPr>
      <w:b/>
      <w:bCs/>
    </w:rPr>
  </w:style>
  <w:style w:type="character" w:customStyle="1" w:styleId="af7">
    <w:name w:val="註解文字 字元"/>
    <w:link w:val="af6"/>
    <w:qFormat/>
    <w:rsid w:val="000E4A2D"/>
    <w:rPr>
      <w:lang w:val="en-GB"/>
    </w:rPr>
  </w:style>
  <w:style w:type="character" w:customStyle="1" w:styleId="afe">
    <w:name w:val="註解主旨 字元"/>
    <w:link w:val="afd"/>
    <w:rsid w:val="000E4A2D"/>
    <w:rPr>
      <w:b/>
      <w:bCs/>
      <w:lang w:val="en-GB"/>
    </w:rPr>
  </w:style>
  <w:style w:type="paragraph" w:customStyle="1" w:styleId="Appendix1">
    <w:name w:val="Appendix1"/>
    <w:basedOn w:val="1"/>
    <w:link w:val="Appendix1Char"/>
    <w:qFormat/>
    <w:rsid w:val="004653CD"/>
    <w:pPr>
      <w:numPr>
        <w:numId w:val="2"/>
      </w:numPr>
    </w:pPr>
  </w:style>
  <w:style w:type="paragraph" w:customStyle="1" w:styleId="Appendix2">
    <w:name w:val="Appendix 2"/>
    <w:basedOn w:val="Appendix1"/>
    <w:next w:val="a"/>
    <w:link w:val="Appendix2Char"/>
    <w:qFormat/>
    <w:rsid w:val="00E177D0"/>
    <w:pPr>
      <w:numPr>
        <w:ilvl w:val="1"/>
        <w:numId w:val="5"/>
      </w:numPr>
      <w:pBdr>
        <w:top w:val="none" w:sz="0" w:space="0" w:color="auto"/>
      </w:pBdr>
      <w:ind w:left="360"/>
    </w:pPr>
  </w:style>
  <w:style w:type="character" w:customStyle="1" w:styleId="10">
    <w:name w:val="標題 1 字元"/>
    <w:basedOn w:val="a0"/>
    <w:link w:val="1"/>
    <w:rsid w:val="0083104A"/>
    <w:rPr>
      <w:rFonts w:ascii="Arial" w:hAnsi="Arial"/>
      <w:sz w:val="36"/>
      <w:lang w:eastAsia="en-US"/>
    </w:rPr>
  </w:style>
  <w:style w:type="character" w:customStyle="1" w:styleId="Appendix1Char">
    <w:name w:val="Appendix1 Char"/>
    <w:basedOn w:val="10"/>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20"/>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a"/>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aff">
    <w:name w:val="Placeholder Text"/>
    <w:basedOn w:val="a0"/>
    <w:uiPriority w:val="99"/>
    <w:semiHidden/>
    <w:rsid w:val="007E747B"/>
    <w:rPr>
      <w:color w:val="808080"/>
    </w:rPr>
  </w:style>
  <w:style w:type="character" w:styleId="aff0">
    <w:name w:val="Emphasis"/>
    <w:basedOn w:val="a0"/>
    <w:qFormat/>
    <w:rsid w:val="00CD4059"/>
    <w:rPr>
      <w:i/>
      <w:iCs/>
    </w:rPr>
  </w:style>
  <w:style w:type="character" w:styleId="aff1">
    <w:name w:val="Strong"/>
    <w:basedOn w:val="a0"/>
    <w:uiPriority w:val="22"/>
    <w:qFormat/>
    <w:rsid w:val="00CD4059"/>
    <w:rPr>
      <w:b/>
      <w:bCs/>
    </w:rPr>
  </w:style>
  <w:style w:type="character" w:customStyle="1" w:styleId="Style1Char">
    <w:name w:val="Style1 Char"/>
    <w:basedOn w:val="20"/>
    <w:rsid w:val="00106E00"/>
    <w:rPr>
      <w:rFonts w:ascii="Arial" w:hAnsi="Arial"/>
      <w:sz w:val="32"/>
      <w:lang w:val="en-GB" w:eastAsia="en-US"/>
    </w:rPr>
  </w:style>
  <w:style w:type="table" w:styleId="13">
    <w:name w:val="Plain Table 1"/>
    <w:basedOn w:val="a1"/>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6">
    <w:name w:val="Grid Table 5 Dark Accent 6"/>
    <w:basedOn w:val="a1"/>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a2"/>
    <w:rsid w:val="006519CA"/>
    <w:pPr>
      <w:numPr>
        <w:numId w:val="6"/>
      </w:numPr>
    </w:pPr>
  </w:style>
  <w:style w:type="character" w:customStyle="1" w:styleId="Doc-text2Char">
    <w:name w:val="Doc-text2 Char"/>
    <w:basedOn w:val="a0"/>
    <w:link w:val="Doc-text2"/>
    <w:locked/>
    <w:rsid w:val="002C32AE"/>
    <w:rPr>
      <w:rFonts w:ascii="Arial" w:hAnsi="Arial" w:cs="Arial"/>
    </w:rPr>
  </w:style>
  <w:style w:type="paragraph" w:customStyle="1" w:styleId="Doc-text2">
    <w:name w:val="Doc-text2"/>
    <w:basedOn w:val="a"/>
    <w:link w:val="Doc-text2Char"/>
    <w:rsid w:val="002C32AE"/>
    <w:pPr>
      <w:ind w:left="1622" w:hanging="363"/>
    </w:pPr>
    <w:rPr>
      <w:rFonts w:ascii="Arial" w:eastAsia="新細明體"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a"/>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1-6">
    <w:name w:val="Grid Table 1 Light Accent 6"/>
    <w:basedOn w:val="a1"/>
    <w:uiPriority w:val="46"/>
    <w:rsid w:val="0022144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5">
    <w:name w:val="Grid Table 5 Dark Accent 5"/>
    <w:basedOn w:val="a1"/>
    <w:uiPriority w:val="50"/>
    <w:rsid w:val="002214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4-1">
    <w:name w:val="List Table 4 Accent 1"/>
    <w:basedOn w:val="a1"/>
    <w:uiPriority w:val="49"/>
    <w:rsid w:val="0022144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3-5">
    <w:name w:val="List Table 3 Accent 5"/>
    <w:basedOn w:val="a1"/>
    <w:uiPriority w:val="48"/>
    <w:rsid w:val="00E9528F"/>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5-1">
    <w:name w:val="Grid Table 5 Dark Accent 1"/>
    <w:basedOn w:val="a1"/>
    <w:uiPriority w:val="50"/>
    <w:rsid w:val="00E9528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10">
    <w:name w:val="Grid Table 4 Accent 1"/>
    <w:basedOn w:val="a1"/>
    <w:uiPriority w:val="49"/>
    <w:rsid w:val="00E9528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14">
    <w:name w:val="Grid Table 1 Light"/>
    <w:basedOn w:val="a1"/>
    <w:uiPriority w:val="46"/>
    <w:rsid w:val="00FD1FA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msonormal">
    <w:name w:val="x_msonormal"/>
    <w:basedOn w:val="a"/>
    <w:uiPriority w:val="99"/>
    <w:rsid w:val="00F80E71"/>
    <w:pPr>
      <w:spacing w:before="100" w:beforeAutospacing="1" w:after="100" w:afterAutospacing="1"/>
    </w:pPr>
    <w:rPr>
      <w:rFonts w:ascii="Calibri" w:eastAsiaTheme="minorHAnsi" w:hAnsi="Calibri" w:cs="Calibri"/>
      <w:sz w:val="22"/>
      <w:szCs w:val="22"/>
    </w:rPr>
  </w:style>
  <w:style w:type="paragraph" w:customStyle="1" w:styleId="References">
    <w:name w:val="References"/>
    <w:basedOn w:val="a"/>
    <w:next w:val="a"/>
    <w:rsid w:val="0003717C"/>
    <w:pPr>
      <w:numPr>
        <w:numId w:val="16"/>
      </w:numPr>
      <w:tabs>
        <w:tab w:val="clear" w:pos="360"/>
        <w:tab w:val="num" w:pos="432"/>
      </w:tabs>
      <w:autoSpaceDE w:val="0"/>
      <w:autoSpaceDN w:val="0"/>
      <w:snapToGrid w:val="0"/>
      <w:spacing w:after="60"/>
      <w:ind w:left="432" w:hanging="432"/>
    </w:pPr>
    <w:rPr>
      <w:rFonts w:eastAsia="SimSun"/>
      <w:sz w:val="20"/>
      <w:szCs w:val="16"/>
      <w:lang w:val="en-US" w:eastAsia="en-US"/>
    </w:rPr>
  </w:style>
  <w:style w:type="character" w:customStyle="1" w:styleId="TACChar">
    <w:name w:val="TAC Char"/>
    <w:link w:val="TAC"/>
    <w:qFormat/>
    <w:locked/>
    <w:rsid w:val="00A53D20"/>
    <w:rPr>
      <w:rFonts w:ascii="Arial" w:eastAsia="Times New Roman" w:hAnsi="Arial"/>
      <w:sz w:val="18"/>
      <w:szCs w:val="24"/>
    </w:rPr>
  </w:style>
  <w:style w:type="character" w:customStyle="1" w:styleId="TFChar">
    <w:name w:val="TF Char"/>
    <w:link w:val="TF"/>
    <w:locked/>
    <w:rsid w:val="00A53D20"/>
    <w:rPr>
      <w:rFonts w:ascii="Arial" w:eastAsia="Times New Roman" w:hAnsi="Arial"/>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5660552">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02736466">
      <w:bodyDiv w:val="1"/>
      <w:marLeft w:val="0"/>
      <w:marRight w:val="0"/>
      <w:marTop w:val="0"/>
      <w:marBottom w:val="0"/>
      <w:divBdr>
        <w:top w:val="none" w:sz="0" w:space="0" w:color="auto"/>
        <w:left w:val="none" w:sz="0" w:space="0" w:color="auto"/>
        <w:bottom w:val="none" w:sz="0" w:space="0" w:color="auto"/>
        <w:right w:val="none" w:sz="0" w:space="0" w:color="auto"/>
      </w:divBdr>
      <w:divsChild>
        <w:div w:id="1019817060">
          <w:marLeft w:val="446"/>
          <w:marRight w:val="0"/>
          <w:marTop w:val="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337067">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1716030">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7187719">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547908166">
          <w:marLeft w:val="1267"/>
          <w:marRight w:val="0"/>
          <w:marTop w:val="180"/>
          <w:marBottom w:val="0"/>
          <w:divBdr>
            <w:top w:val="none" w:sz="0" w:space="0" w:color="auto"/>
            <w:left w:val="none" w:sz="0" w:space="0" w:color="auto"/>
            <w:bottom w:val="none" w:sz="0" w:space="0" w:color="auto"/>
            <w:right w:val="none" w:sz="0" w:space="0" w:color="auto"/>
          </w:divBdr>
        </w:div>
        <w:div w:id="1029139448">
          <w:marLeft w:val="1267"/>
          <w:marRight w:val="0"/>
          <w:marTop w:val="18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0331557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1982700">
      <w:bodyDiv w:val="1"/>
      <w:marLeft w:val="0"/>
      <w:marRight w:val="0"/>
      <w:marTop w:val="0"/>
      <w:marBottom w:val="0"/>
      <w:divBdr>
        <w:top w:val="none" w:sz="0" w:space="0" w:color="auto"/>
        <w:left w:val="none" w:sz="0" w:space="0" w:color="auto"/>
        <w:bottom w:val="none" w:sz="0" w:space="0" w:color="auto"/>
        <w:right w:val="none" w:sz="0" w:space="0" w:color="auto"/>
      </w:divBdr>
      <w:divsChild>
        <w:div w:id="1269123392">
          <w:marLeft w:val="446"/>
          <w:marRight w:val="0"/>
          <w:marTop w:val="0"/>
          <w:marBottom w:val="0"/>
          <w:divBdr>
            <w:top w:val="none" w:sz="0" w:space="0" w:color="auto"/>
            <w:left w:val="none" w:sz="0" w:space="0" w:color="auto"/>
            <w:bottom w:val="none" w:sz="0" w:space="0" w:color="auto"/>
            <w:right w:val="none" w:sz="0" w:space="0" w:color="auto"/>
          </w:divBdr>
        </w:div>
      </w:divsChild>
    </w:div>
    <w:div w:id="1076785089">
      <w:bodyDiv w:val="1"/>
      <w:marLeft w:val="0"/>
      <w:marRight w:val="0"/>
      <w:marTop w:val="0"/>
      <w:marBottom w:val="0"/>
      <w:divBdr>
        <w:top w:val="none" w:sz="0" w:space="0" w:color="auto"/>
        <w:left w:val="none" w:sz="0" w:space="0" w:color="auto"/>
        <w:bottom w:val="none" w:sz="0" w:space="0" w:color="auto"/>
        <w:right w:val="none" w:sz="0" w:space="0" w:color="auto"/>
      </w:divBdr>
    </w:div>
    <w:div w:id="1094283236">
      <w:bodyDiv w:val="1"/>
      <w:marLeft w:val="0"/>
      <w:marRight w:val="0"/>
      <w:marTop w:val="0"/>
      <w:marBottom w:val="0"/>
      <w:divBdr>
        <w:top w:val="none" w:sz="0" w:space="0" w:color="auto"/>
        <w:left w:val="none" w:sz="0" w:space="0" w:color="auto"/>
        <w:bottom w:val="none" w:sz="0" w:space="0" w:color="auto"/>
        <w:right w:val="none" w:sz="0" w:space="0" w:color="auto"/>
      </w:divBdr>
      <w:divsChild>
        <w:div w:id="472871135">
          <w:marLeft w:val="432"/>
          <w:marRight w:val="0"/>
          <w:marTop w:val="24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18478570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6756337">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428189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1899203">
      <w:bodyDiv w:val="1"/>
      <w:marLeft w:val="0"/>
      <w:marRight w:val="0"/>
      <w:marTop w:val="0"/>
      <w:marBottom w:val="0"/>
      <w:divBdr>
        <w:top w:val="none" w:sz="0" w:space="0" w:color="auto"/>
        <w:left w:val="none" w:sz="0" w:space="0" w:color="auto"/>
        <w:bottom w:val="none" w:sz="0" w:space="0" w:color="auto"/>
        <w:right w:val="none" w:sz="0" w:space="0" w:color="auto"/>
      </w:divBdr>
    </w:div>
    <w:div w:id="1450973628">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60882112">
      <w:bodyDiv w:val="1"/>
      <w:marLeft w:val="0"/>
      <w:marRight w:val="0"/>
      <w:marTop w:val="0"/>
      <w:marBottom w:val="0"/>
      <w:divBdr>
        <w:top w:val="none" w:sz="0" w:space="0" w:color="auto"/>
        <w:left w:val="none" w:sz="0" w:space="0" w:color="auto"/>
        <w:bottom w:val="none" w:sz="0" w:space="0" w:color="auto"/>
        <w:right w:val="none" w:sz="0" w:space="0" w:color="auto"/>
      </w:divBdr>
      <w:divsChild>
        <w:div w:id="274558152">
          <w:marLeft w:val="0"/>
          <w:marRight w:val="0"/>
          <w:marTop w:val="0"/>
          <w:marBottom w:val="0"/>
          <w:divBdr>
            <w:top w:val="none" w:sz="0" w:space="0" w:color="auto"/>
            <w:left w:val="none" w:sz="0" w:space="0" w:color="auto"/>
            <w:bottom w:val="none" w:sz="0" w:space="0" w:color="auto"/>
            <w:right w:val="none" w:sz="0" w:space="0" w:color="auto"/>
          </w:divBdr>
        </w:div>
      </w:divsChild>
    </w:div>
    <w:div w:id="1467310349">
      <w:bodyDiv w:val="1"/>
      <w:marLeft w:val="0"/>
      <w:marRight w:val="0"/>
      <w:marTop w:val="0"/>
      <w:marBottom w:val="0"/>
      <w:divBdr>
        <w:top w:val="none" w:sz="0" w:space="0" w:color="auto"/>
        <w:left w:val="none" w:sz="0" w:space="0" w:color="auto"/>
        <w:bottom w:val="none" w:sz="0" w:space="0" w:color="auto"/>
        <w:right w:val="none" w:sz="0" w:space="0" w:color="auto"/>
      </w:divBdr>
      <w:divsChild>
        <w:div w:id="188564210">
          <w:marLeft w:val="1267"/>
          <w:marRight w:val="0"/>
          <w:marTop w:val="180"/>
          <w:marBottom w:val="0"/>
          <w:divBdr>
            <w:top w:val="none" w:sz="0" w:space="0" w:color="auto"/>
            <w:left w:val="none" w:sz="0" w:space="0" w:color="auto"/>
            <w:bottom w:val="none" w:sz="0" w:space="0" w:color="auto"/>
            <w:right w:val="none" w:sz="0" w:space="0" w:color="auto"/>
          </w:divBdr>
        </w:div>
      </w:divsChild>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1392502">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54160080">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9547679">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960598845">
          <w:marLeft w:val="547"/>
          <w:marRight w:val="0"/>
          <w:marTop w:val="96"/>
          <w:marBottom w:val="0"/>
          <w:divBdr>
            <w:top w:val="none" w:sz="0" w:space="0" w:color="auto"/>
            <w:left w:val="none" w:sz="0" w:space="0" w:color="auto"/>
            <w:bottom w:val="none" w:sz="0" w:space="0" w:color="auto"/>
            <w:right w:val="none" w:sz="0" w:space="0" w:color="auto"/>
          </w:divBdr>
        </w:div>
        <w:div w:id="1417746099">
          <w:marLeft w:val="1166"/>
          <w:marRight w:val="0"/>
          <w:marTop w:val="96"/>
          <w:marBottom w:val="0"/>
          <w:divBdr>
            <w:top w:val="none" w:sz="0" w:space="0" w:color="auto"/>
            <w:left w:val="none" w:sz="0" w:space="0" w:color="auto"/>
            <w:bottom w:val="none" w:sz="0" w:space="0" w:color="auto"/>
            <w:right w:val="none" w:sz="0" w:space="0" w:color="auto"/>
          </w:divBdr>
        </w:div>
      </w:divsChild>
    </w:div>
    <w:div w:id="1870220677">
      <w:bodyDiv w:val="1"/>
      <w:marLeft w:val="0"/>
      <w:marRight w:val="0"/>
      <w:marTop w:val="0"/>
      <w:marBottom w:val="0"/>
      <w:divBdr>
        <w:top w:val="none" w:sz="0" w:space="0" w:color="auto"/>
        <w:left w:val="none" w:sz="0" w:space="0" w:color="auto"/>
        <w:bottom w:val="none" w:sz="0" w:space="0" w:color="auto"/>
        <w:right w:val="none" w:sz="0" w:space="0" w:color="auto"/>
      </w:divBdr>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203563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034380012">
          <w:marLeft w:val="446"/>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2445751">
          <w:marLeft w:val="1267"/>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file:///C:\Users\cmcc\AppData\Roaming\Foxmail7\Temp-11832-20211020043150\Attach\image008(10-21-19-10-24).png" TargetMode="External"/><Relationship Id="rId21" Type="http://schemas.openxmlformats.org/officeDocument/2006/relationships/image" Target="media/image9.png"/><Relationship Id="rId34" Type="http://schemas.openxmlformats.org/officeDocument/2006/relationships/image" Target="file:///C:\Users\cmcc\AppData\Roaming\Foxmail7\Temp-11832-20211020043150\Attach\image004(10-21-19-10-24).png" TargetMode="External"/><Relationship Id="rId42" Type="http://schemas.openxmlformats.org/officeDocument/2006/relationships/image" Target="media/image190.png"/><Relationship Id="rId47" Type="http://schemas.openxmlformats.org/officeDocument/2006/relationships/image" Target="file:///C:\Users\cmcc\AppData\Roaming\Foxmail7\Temp-11832-20211020043150\Attach\image006(10-21-19-10-24).png" TargetMode="External"/><Relationship Id="rId50" Type="http://schemas.openxmlformats.org/officeDocument/2006/relationships/image" Target="file:///C:\Users\cmcc\AppData\Roaming\Foxmail7\Temp-11832-20211020043150\Attach\image008(10-21-19-10-24).png" TargetMode="External"/><Relationship Id="rId55" Type="http://schemas.openxmlformats.org/officeDocument/2006/relationships/image" Target="media/image26.png"/><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file:///C:\Users\cmcc\AppData\Roaming\Foxmail7\Temp-11832-20211020043150\Attach\image002(10-21-19-10-24).png" TargetMode="External"/><Relationship Id="rId37" Type="http://schemas.openxmlformats.org/officeDocument/2006/relationships/image" Target="file:///C:\Users\cmcc\AppData\Roaming\Foxmail7\Temp-11832-20211020043150\Attach\image006(10-21-19-10-24).png" TargetMode="External"/><Relationship Id="rId40" Type="http://schemas.openxmlformats.org/officeDocument/2006/relationships/image" Target="media/image23.png"/><Relationship Id="rId45" Type="http://schemas.openxmlformats.org/officeDocument/2006/relationships/image" Target="file:///C:\Users\cmcc\AppData\Roaming\Foxmail7\Temp-11832-20211020043150\Attach\image004(10-21-19-10-24).png" TargetMode="External"/><Relationship Id="rId53" Type="http://schemas.openxmlformats.org/officeDocument/2006/relationships/image" Target="media/image24.png"/><Relationship Id="rId58" Type="http://schemas.openxmlformats.org/officeDocument/2006/relationships/image" Target="media/image29.png"/><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 Id="rId43" Type="http://schemas.openxmlformats.org/officeDocument/2006/relationships/image" Target="file:///C:\Users\cmcc\AppData\Roaming\Foxmail7\Temp-11832-20211020043150\Attach\image002(10-21-19-10-24).png" TargetMode="External"/><Relationship Id="rId48" Type="http://schemas.openxmlformats.org/officeDocument/2006/relationships/image" Target="file:///C:\Users\cmcc\AppData\Roaming\Foxmail7\Temp-11832-20211020043150\Attach\image006(10-21-19-10-24).png" TargetMode="External"/><Relationship Id="rId56" Type="http://schemas.openxmlformats.org/officeDocument/2006/relationships/image" Target="media/image27.png"/><Relationship Id="rId8" Type="http://schemas.openxmlformats.org/officeDocument/2006/relationships/styles" Target="styles.xml"/><Relationship Id="rId51" Type="http://schemas.openxmlformats.org/officeDocument/2006/relationships/image" Target="media/image230.png"/><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2.png"/><Relationship Id="rId46" Type="http://schemas.openxmlformats.org/officeDocument/2006/relationships/image" Target="media/image210.png"/><Relationship Id="rId59" Type="http://schemas.openxmlformats.org/officeDocument/2006/relationships/image" Target="media/image30.png"/><Relationship Id="rId20" Type="http://schemas.openxmlformats.org/officeDocument/2006/relationships/image" Target="media/image8.png"/><Relationship Id="rId41" Type="http://schemas.openxmlformats.org/officeDocument/2006/relationships/image" Target="file:///C:\Users\cmcc\AppData\Roaming\Foxmail7\Temp-11832-20211020043150\Attach\image015(10-21-19-10-24).png" TargetMode="External"/><Relationship Id="rId54" Type="http://schemas.openxmlformats.org/officeDocument/2006/relationships/image" Target="media/image25.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file:///C:\Users\cmcc\AppData\Roaming\Foxmail7\Temp-11832-20211020043150\Attach\image006(10-21-19-10-24).png" TargetMode="External"/><Relationship Id="rId49" Type="http://schemas.openxmlformats.org/officeDocument/2006/relationships/image" Target="media/image220.png"/><Relationship Id="rId57" Type="http://schemas.openxmlformats.org/officeDocument/2006/relationships/image" Target="media/image28.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200.png"/><Relationship Id="rId52" Type="http://schemas.openxmlformats.org/officeDocument/2006/relationships/image" Target="file:///C:\Users\cmcc\AppData\Roaming\Foxmail7\Temp-11832-20211020043150\Attach\image015(10-21-19-10-24).png" TargetMode="External"/><Relationship Id="rId60" Type="http://schemas.openxmlformats.org/officeDocument/2006/relationships/image" Target="media/image31.png"/><Relationship Id="rId4" Type="http://schemas.openxmlformats.org/officeDocument/2006/relationships/customXml" Target="../customXml/item3.xml"/><Relationship Id="rId9"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3.xml><?xml version="1.0" encoding="utf-8"?>
<ds:datastoreItem xmlns:ds="http://schemas.openxmlformats.org/officeDocument/2006/customXml" ds:itemID="{14495721-0E99-4F82-B936-69957D509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531E30E-A364-4699-8F11-241C2239D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5912</Words>
  <Characters>33704</Characters>
  <Application>Microsoft Office Word</Application>
  <DocSecurity>0</DocSecurity>
  <Lines>280</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39537</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2021-11-05T08:19:00Z</dcterms:created>
  <dcterms:modified xsi:type="dcterms:W3CDTF">2021-11-05T08:28:00Z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